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commentsExtensible.xml" ContentType="application/vnd.openxmlformats-officedocument.wordprocessingml.commentsExtensib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diagrams/drawing1.xml" ContentType="application/vnd.ms-office.drawingml.diagramDrawing+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605EC4" w:rsidRDefault="001B2521" w:rsidP="00605EC4">
      <w:pPr>
        <w:spacing w:line="276" w:lineRule="auto"/>
        <w:jc w:val="center"/>
        <w:rPr>
          <w:rFonts w:asciiTheme="minorHAnsi" w:eastAsia="Calibri" w:hAnsiTheme="minorHAnsi"/>
          <w:b/>
          <w:sz w:val="48"/>
          <w:szCs w:val="48"/>
        </w:rPr>
      </w:pPr>
      <w:r w:rsidRPr="00605EC4">
        <w:rPr>
          <w:rFonts w:asciiTheme="minorHAnsi" w:eastAsia="Calibri" w:hAnsiTheme="minorHAnsi"/>
          <w:b/>
          <w:sz w:val="48"/>
          <w:szCs w:val="48"/>
        </w:rPr>
        <w:t>PROCEDURĂ DE EVALUARE ŞI SELECŢIE</w:t>
      </w:r>
      <w:r w:rsidR="007D615F">
        <w:rPr>
          <w:rFonts w:asciiTheme="minorHAnsi" w:eastAsia="Calibri" w:hAnsiTheme="minorHAnsi"/>
          <w:b/>
          <w:sz w:val="48"/>
          <w:szCs w:val="48"/>
        </w:rPr>
        <w:t xml:space="preserve">  A</w:t>
      </w:r>
    </w:p>
    <w:p w:rsidR="001B2521" w:rsidRPr="00605EC4" w:rsidRDefault="001B2521" w:rsidP="00605EC4">
      <w:pPr>
        <w:spacing w:line="276" w:lineRule="auto"/>
        <w:jc w:val="center"/>
        <w:rPr>
          <w:rFonts w:asciiTheme="minorHAnsi" w:hAnsiTheme="minorHAnsi"/>
          <w:b/>
          <w:sz w:val="48"/>
          <w:szCs w:val="48"/>
        </w:rPr>
      </w:pPr>
    </w:p>
    <w:p w:rsidR="001B2521" w:rsidRDefault="001B2521" w:rsidP="00605EC4">
      <w:pPr>
        <w:spacing w:line="276" w:lineRule="auto"/>
        <w:jc w:val="center"/>
        <w:rPr>
          <w:rFonts w:asciiTheme="minorHAnsi" w:eastAsia="Calibri" w:hAnsiTheme="minorHAnsi"/>
          <w:b/>
          <w:sz w:val="48"/>
          <w:szCs w:val="48"/>
        </w:rPr>
      </w:pPr>
      <w:r w:rsidRPr="00605EC4">
        <w:rPr>
          <w:rFonts w:asciiTheme="minorHAnsi" w:eastAsia="Calibri" w:hAnsiTheme="minorHAnsi"/>
          <w:b/>
          <w:sz w:val="48"/>
          <w:szCs w:val="48"/>
        </w:rPr>
        <w:t>PROIECTELOR</w:t>
      </w:r>
    </w:p>
    <w:p w:rsidR="00876AA2" w:rsidRDefault="00876AA2" w:rsidP="00605EC4">
      <w:pPr>
        <w:spacing w:line="276" w:lineRule="auto"/>
        <w:jc w:val="center"/>
        <w:rPr>
          <w:rFonts w:asciiTheme="minorHAnsi" w:eastAsia="Calibri" w:hAnsiTheme="minorHAnsi"/>
          <w:b/>
          <w:sz w:val="48"/>
          <w:szCs w:val="48"/>
        </w:rPr>
      </w:pPr>
    </w:p>
    <w:p w:rsidR="00876AA2" w:rsidRDefault="00284EC7" w:rsidP="00605EC4">
      <w:pPr>
        <w:spacing w:line="276" w:lineRule="auto"/>
        <w:jc w:val="center"/>
        <w:rPr>
          <w:rFonts w:asciiTheme="minorHAnsi" w:eastAsia="Calibri" w:hAnsiTheme="minorHAnsi"/>
          <w:b/>
          <w:sz w:val="48"/>
          <w:szCs w:val="48"/>
        </w:rPr>
      </w:pPr>
      <w:r>
        <w:rPr>
          <w:rFonts w:asciiTheme="minorHAnsi" w:eastAsia="Calibri" w:hAnsiTheme="minorHAnsi"/>
          <w:b/>
          <w:sz w:val="48"/>
          <w:szCs w:val="48"/>
        </w:rPr>
        <w:t xml:space="preserve">VERSIUNEA </w:t>
      </w:r>
      <w:r w:rsidR="00C103C8">
        <w:rPr>
          <w:rFonts w:asciiTheme="minorHAnsi" w:eastAsia="Calibri" w:hAnsiTheme="minorHAnsi"/>
          <w:b/>
          <w:sz w:val="48"/>
          <w:szCs w:val="48"/>
        </w:rPr>
        <w:t xml:space="preserve"> MARTIE </w:t>
      </w:r>
      <w:r w:rsidR="002C3603">
        <w:rPr>
          <w:rFonts w:asciiTheme="minorHAnsi" w:eastAsia="Calibri" w:hAnsiTheme="minorHAnsi"/>
          <w:b/>
          <w:sz w:val="48"/>
          <w:szCs w:val="48"/>
        </w:rPr>
        <w:t>20</w:t>
      </w:r>
      <w:r>
        <w:rPr>
          <w:rFonts w:asciiTheme="minorHAnsi" w:eastAsia="Calibri" w:hAnsiTheme="minorHAnsi"/>
          <w:b/>
          <w:sz w:val="48"/>
          <w:szCs w:val="48"/>
        </w:rPr>
        <w:t>23</w:t>
      </w:r>
    </w:p>
    <w:p w:rsidR="00876AA2" w:rsidRDefault="00876AA2" w:rsidP="00605EC4">
      <w:pPr>
        <w:spacing w:line="276" w:lineRule="auto"/>
        <w:jc w:val="center"/>
        <w:rPr>
          <w:rFonts w:asciiTheme="minorHAnsi" w:eastAsia="Calibri" w:hAnsiTheme="minorHAnsi"/>
          <w:b/>
          <w:sz w:val="48"/>
          <w:szCs w:val="48"/>
        </w:rPr>
      </w:pPr>
    </w:p>
    <w:p w:rsidR="00876AA2" w:rsidRDefault="00876AA2" w:rsidP="00605EC4">
      <w:pPr>
        <w:spacing w:line="276" w:lineRule="auto"/>
        <w:jc w:val="center"/>
        <w:rPr>
          <w:rFonts w:asciiTheme="minorHAnsi" w:eastAsia="Calibri" w:hAnsiTheme="minorHAnsi"/>
          <w:b/>
          <w:sz w:val="48"/>
          <w:szCs w:val="48"/>
        </w:rPr>
      </w:pPr>
    </w:p>
    <w:p w:rsidR="00876AA2" w:rsidRDefault="00876AA2" w:rsidP="00605EC4">
      <w:pPr>
        <w:spacing w:line="276" w:lineRule="auto"/>
        <w:jc w:val="center"/>
        <w:rPr>
          <w:rFonts w:asciiTheme="minorHAnsi" w:eastAsia="Calibri" w:hAnsiTheme="minorHAnsi"/>
          <w:b/>
          <w:sz w:val="48"/>
          <w:szCs w:val="48"/>
        </w:rPr>
      </w:pPr>
    </w:p>
    <w:p w:rsidR="00876AA2" w:rsidRDefault="00876AA2" w:rsidP="00605EC4">
      <w:pPr>
        <w:spacing w:line="276" w:lineRule="auto"/>
        <w:jc w:val="center"/>
        <w:rPr>
          <w:rFonts w:asciiTheme="minorHAnsi" w:eastAsia="Calibri" w:hAnsiTheme="minorHAnsi"/>
          <w:b/>
          <w:sz w:val="48"/>
          <w:szCs w:val="48"/>
        </w:rPr>
      </w:pPr>
    </w:p>
    <w:p w:rsidR="00876AA2" w:rsidRDefault="00876AA2" w:rsidP="00605EC4">
      <w:pPr>
        <w:spacing w:line="276" w:lineRule="auto"/>
        <w:jc w:val="center"/>
        <w:rPr>
          <w:rFonts w:asciiTheme="minorHAnsi" w:eastAsia="Calibri" w:hAnsiTheme="minorHAnsi"/>
          <w:b/>
          <w:sz w:val="48"/>
          <w:szCs w:val="48"/>
        </w:rPr>
      </w:pPr>
      <w:bookmarkStart w:id="0" w:name="_GoBack"/>
      <w:bookmarkEnd w:id="0"/>
    </w:p>
    <w:p w:rsidR="00876AA2" w:rsidRDefault="00876AA2" w:rsidP="00605EC4">
      <w:pPr>
        <w:spacing w:line="276" w:lineRule="auto"/>
        <w:jc w:val="center"/>
        <w:rPr>
          <w:rFonts w:asciiTheme="minorHAnsi" w:eastAsia="Calibri" w:hAnsiTheme="minorHAnsi"/>
          <w:b/>
          <w:sz w:val="48"/>
          <w:szCs w:val="48"/>
        </w:rPr>
      </w:pPr>
    </w:p>
    <w:p w:rsidR="00876AA2" w:rsidRDefault="00876AA2" w:rsidP="00605EC4">
      <w:pPr>
        <w:spacing w:line="276" w:lineRule="auto"/>
        <w:jc w:val="center"/>
        <w:rPr>
          <w:rFonts w:asciiTheme="minorHAnsi" w:eastAsia="Calibri" w:hAnsiTheme="minorHAnsi"/>
          <w:b/>
          <w:sz w:val="48"/>
          <w:szCs w:val="48"/>
        </w:rPr>
      </w:pPr>
    </w:p>
    <w:p w:rsidR="00876AA2" w:rsidRDefault="00876AA2" w:rsidP="00605EC4">
      <w:pPr>
        <w:spacing w:line="276" w:lineRule="auto"/>
        <w:jc w:val="center"/>
        <w:rPr>
          <w:rFonts w:asciiTheme="minorHAnsi" w:eastAsia="Calibri" w:hAnsiTheme="minorHAnsi"/>
          <w:b/>
          <w:sz w:val="48"/>
          <w:szCs w:val="48"/>
        </w:rPr>
      </w:pPr>
    </w:p>
    <w:p w:rsidR="00876AA2" w:rsidRDefault="00876AA2" w:rsidP="00605EC4">
      <w:pPr>
        <w:spacing w:line="276" w:lineRule="auto"/>
        <w:jc w:val="center"/>
        <w:rPr>
          <w:rFonts w:asciiTheme="minorHAnsi" w:eastAsia="Calibri" w:hAnsiTheme="minorHAnsi"/>
          <w:b/>
          <w:sz w:val="48"/>
          <w:szCs w:val="48"/>
        </w:rPr>
      </w:pPr>
    </w:p>
    <w:p w:rsidR="0098529A" w:rsidRDefault="00876AA2" w:rsidP="00605EC4">
      <w:pPr>
        <w:spacing w:line="276" w:lineRule="auto"/>
        <w:jc w:val="center"/>
        <w:rPr>
          <w:rFonts w:asciiTheme="minorHAnsi" w:eastAsia="Calibri" w:hAnsiTheme="minorHAnsi"/>
          <w:b/>
          <w:sz w:val="48"/>
          <w:szCs w:val="48"/>
        </w:rPr>
      </w:pPr>
      <w:r>
        <w:rPr>
          <w:rFonts w:asciiTheme="minorHAnsi" w:eastAsia="Calibri" w:hAnsiTheme="minorHAnsi"/>
          <w:b/>
          <w:sz w:val="48"/>
          <w:szCs w:val="48"/>
        </w:rPr>
        <w:t>Tabel</w:t>
      </w:r>
      <w:r w:rsidR="007C623E">
        <w:rPr>
          <w:rFonts w:asciiTheme="minorHAnsi" w:eastAsia="Calibri" w:hAnsiTheme="minorHAnsi"/>
          <w:b/>
          <w:sz w:val="48"/>
          <w:szCs w:val="48"/>
        </w:rPr>
        <w:t xml:space="preserve"> </w:t>
      </w:r>
      <w:r w:rsidR="0098529A">
        <w:rPr>
          <w:rFonts w:asciiTheme="minorHAnsi" w:eastAsia="Calibri" w:hAnsiTheme="minorHAnsi"/>
          <w:b/>
          <w:sz w:val="48"/>
          <w:szCs w:val="48"/>
        </w:rPr>
        <w:t xml:space="preserve">cu </w:t>
      </w:r>
      <w:r>
        <w:rPr>
          <w:rFonts w:asciiTheme="minorHAnsi" w:eastAsia="Calibri" w:hAnsiTheme="minorHAnsi"/>
          <w:b/>
          <w:sz w:val="48"/>
          <w:szCs w:val="48"/>
        </w:rPr>
        <w:t>termene</w:t>
      </w:r>
      <w:r w:rsidR="0098529A">
        <w:rPr>
          <w:rFonts w:asciiTheme="minorHAnsi" w:eastAsia="Calibri" w:hAnsiTheme="minorHAnsi"/>
          <w:b/>
          <w:sz w:val="48"/>
          <w:szCs w:val="48"/>
        </w:rPr>
        <w:t>le</w:t>
      </w:r>
      <w:r w:rsidR="007C623E">
        <w:rPr>
          <w:rFonts w:asciiTheme="minorHAnsi" w:eastAsia="Calibri" w:hAnsiTheme="minorHAnsi"/>
          <w:b/>
          <w:sz w:val="48"/>
          <w:szCs w:val="48"/>
        </w:rPr>
        <w:t xml:space="preserve"> </w:t>
      </w:r>
      <w:r>
        <w:rPr>
          <w:rFonts w:asciiTheme="minorHAnsi" w:eastAsia="Calibri" w:hAnsiTheme="minorHAnsi"/>
          <w:b/>
          <w:sz w:val="48"/>
          <w:szCs w:val="48"/>
        </w:rPr>
        <w:t>aferente</w:t>
      </w:r>
      <w:r w:rsidR="007C623E">
        <w:rPr>
          <w:rFonts w:asciiTheme="minorHAnsi" w:eastAsia="Calibri" w:hAnsiTheme="minorHAnsi"/>
          <w:b/>
          <w:sz w:val="48"/>
          <w:szCs w:val="48"/>
        </w:rPr>
        <w:t xml:space="preserve"> </w:t>
      </w:r>
      <w:r w:rsidR="002D60CB">
        <w:rPr>
          <w:rFonts w:asciiTheme="minorHAnsi" w:eastAsia="Calibri" w:hAnsiTheme="minorHAnsi"/>
          <w:b/>
          <w:sz w:val="48"/>
          <w:szCs w:val="48"/>
        </w:rPr>
        <w:t>activităților</w:t>
      </w:r>
      <w:r w:rsidR="007C623E">
        <w:rPr>
          <w:rFonts w:asciiTheme="minorHAnsi" w:eastAsia="Calibri" w:hAnsiTheme="minorHAnsi"/>
          <w:b/>
          <w:sz w:val="48"/>
          <w:szCs w:val="48"/>
        </w:rPr>
        <w:t xml:space="preserve"> </w:t>
      </w:r>
      <w:r w:rsidR="002D60CB">
        <w:rPr>
          <w:rFonts w:asciiTheme="minorHAnsi" w:eastAsia="Calibri" w:hAnsiTheme="minorHAnsi"/>
          <w:b/>
          <w:sz w:val="48"/>
          <w:szCs w:val="48"/>
        </w:rPr>
        <w:t>prevăzute</w:t>
      </w:r>
      <w:r w:rsidR="007C623E">
        <w:rPr>
          <w:rFonts w:asciiTheme="minorHAnsi" w:eastAsia="Calibri" w:hAnsiTheme="minorHAnsi"/>
          <w:b/>
          <w:sz w:val="48"/>
          <w:szCs w:val="48"/>
        </w:rPr>
        <w:t xml:space="preserve"> </w:t>
      </w:r>
      <w:r w:rsidR="002D60CB">
        <w:rPr>
          <w:rFonts w:asciiTheme="minorHAnsi" w:eastAsia="Calibri" w:hAnsiTheme="minorHAnsi"/>
          <w:b/>
          <w:sz w:val="48"/>
          <w:szCs w:val="48"/>
        </w:rPr>
        <w:t>î</w:t>
      </w:r>
      <w:r w:rsidR="0098529A">
        <w:rPr>
          <w:rFonts w:asciiTheme="minorHAnsi" w:eastAsia="Calibri" w:hAnsiTheme="minorHAnsi"/>
          <w:b/>
          <w:sz w:val="48"/>
          <w:szCs w:val="48"/>
        </w:rPr>
        <w:t>n</w:t>
      </w:r>
      <w:r w:rsidR="007C623E">
        <w:rPr>
          <w:rFonts w:asciiTheme="minorHAnsi" w:eastAsia="Calibri" w:hAnsiTheme="minorHAnsi"/>
          <w:b/>
          <w:sz w:val="48"/>
          <w:szCs w:val="48"/>
        </w:rPr>
        <w:t xml:space="preserve"> </w:t>
      </w:r>
      <w:r w:rsidR="0098529A">
        <w:rPr>
          <w:rFonts w:asciiTheme="minorHAnsi" w:eastAsia="Calibri" w:hAnsiTheme="minorHAnsi"/>
          <w:b/>
          <w:sz w:val="48"/>
          <w:szCs w:val="48"/>
        </w:rPr>
        <w:t>cadrul</w:t>
      </w:r>
    </w:p>
    <w:p w:rsidR="00876AA2" w:rsidRDefault="002D60CB" w:rsidP="00605EC4">
      <w:pPr>
        <w:spacing w:line="276" w:lineRule="auto"/>
        <w:jc w:val="center"/>
        <w:rPr>
          <w:rFonts w:asciiTheme="minorHAnsi" w:eastAsia="Calibri" w:hAnsiTheme="minorHAnsi"/>
          <w:b/>
          <w:sz w:val="48"/>
          <w:szCs w:val="48"/>
        </w:rPr>
      </w:pPr>
      <w:r>
        <w:rPr>
          <w:rFonts w:asciiTheme="minorHAnsi" w:eastAsia="Calibri" w:hAnsiTheme="minorHAnsi"/>
          <w:b/>
          <w:sz w:val="48"/>
          <w:szCs w:val="48"/>
        </w:rPr>
        <w:t>Procedurii de evaluare</w:t>
      </w:r>
      <w:r w:rsidR="007C623E">
        <w:rPr>
          <w:rFonts w:asciiTheme="minorHAnsi" w:eastAsia="Calibri" w:hAnsiTheme="minorHAnsi"/>
          <w:b/>
          <w:sz w:val="48"/>
          <w:szCs w:val="48"/>
        </w:rPr>
        <w:t xml:space="preserve"> </w:t>
      </w:r>
      <w:r>
        <w:rPr>
          <w:rFonts w:asciiTheme="minorHAnsi" w:eastAsia="Calibri" w:hAnsiTheme="minorHAnsi"/>
          <w:b/>
          <w:sz w:val="48"/>
          <w:szCs w:val="48"/>
        </w:rPr>
        <w:t>ș</w:t>
      </w:r>
      <w:r w:rsidR="0098529A">
        <w:rPr>
          <w:rFonts w:asciiTheme="minorHAnsi" w:eastAsia="Calibri" w:hAnsiTheme="minorHAnsi"/>
          <w:b/>
          <w:sz w:val="48"/>
          <w:szCs w:val="48"/>
        </w:rPr>
        <w:t>i</w:t>
      </w:r>
      <w:r w:rsidR="007C623E">
        <w:rPr>
          <w:rFonts w:asciiTheme="minorHAnsi" w:eastAsia="Calibri" w:hAnsiTheme="minorHAnsi"/>
          <w:b/>
          <w:sz w:val="48"/>
          <w:szCs w:val="48"/>
        </w:rPr>
        <w:t xml:space="preserve"> </w:t>
      </w:r>
      <w:r>
        <w:rPr>
          <w:rFonts w:asciiTheme="minorHAnsi" w:eastAsia="Calibri" w:hAnsiTheme="minorHAnsi"/>
          <w:b/>
          <w:sz w:val="48"/>
          <w:szCs w:val="48"/>
        </w:rPr>
        <w:t>selecț</w:t>
      </w:r>
      <w:r w:rsidR="0098529A">
        <w:rPr>
          <w:rFonts w:asciiTheme="minorHAnsi" w:eastAsia="Calibri" w:hAnsiTheme="minorHAnsi"/>
          <w:b/>
          <w:sz w:val="48"/>
          <w:szCs w:val="48"/>
        </w:rPr>
        <w:t>ie a proiectelor</w:t>
      </w:r>
    </w:p>
    <w:p w:rsidR="00876AA2" w:rsidRDefault="00876AA2" w:rsidP="00605EC4">
      <w:pPr>
        <w:spacing w:line="276" w:lineRule="auto"/>
        <w:jc w:val="center"/>
        <w:rPr>
          <w:rFonts w:asciiTheme="minorHAnsi" w:eastAsia="Calibri" w:hAnsiTheme="minorHAnsi"/>
          <w:b/>
          <w:sz w:val="48"/>
          <w:szCs w:val="48"/>
        </w:rPr>
      </w:pPr>
    </w:p>
    <w:tbl>
      <w:tblPr>
        <w:tblStyle w:val="TableGrid0"/>
        <w:tblW w:w="0" w:type="auto"/>
        <w:tblLook w:val="04A0"/>
      </w:tblPr>
      <w:tblGrid>
        <w:gridCol w:w="1021"/>
        <w:gridCol w:w="4928"/>
        <w:gridCol w:w="3969"/>
      </w:tblGrid>
      <w:tr w:rsidR="0067526E" w:rsidRPr="00CD0758" w:rsidTr="00CD0758">
        <w:tc>
          <w:tcPr>
            <w:tcW w:w="1021" w:type="dxa"/>
          </w:tcPr>
          <w:p w:rsidR="0067526E" w:rsidRPr="00CD0758" w:rsidRDefault="0067526E" w:rsidP="00605EC4">
            <w:pPr>
              <w:spacing w:line="276" w:lineRule="auto"/>
              <w:jc w:val="center"/>
              <w:rPr>
                <w:rFonts w:asciiTheme="minorHAnsi" w:eastAsia="Calibri" w:hAnsiTheme="minorHAnsi"/>
                <w:b/>
                <w:sz w:val="28"/>
                <w:szCs w:val="28"/>
              </w:rPr>
            </w:pPr>
            <w:r w:rsidRPr="00CD0758">
              <w:rPr>
                <w:rFonts w:asciiTheme="minorHAnsi" w:eastAsia="Calibri" w:hAnsiTheme="minorHAnsi"/>
                <w:b/>
                <w:sz w:val="28"/>
                <w:szCs w:val="28"/>
              </w:rPr>
              <w:t>Nr. crt</w:t>
            </w:r>
          </w:p>
        </w:tc>
        <w:tc>
          <w:tcPr>
            <w:tcW w:w="4928" w:type="dxa"/>
          </w:tcPr>
          <w:p w:rsidR="0067526E" w:rsidRPr="00CD0758" w:rsidRDefault="0067526E" w:rsidP="00605EC4">
            <w:pPr>
              <w:spacing w:line="276" w:lineRule="auto"/>
              <w:jc w:val="center"/>
              <w:rPr>
                <w:rFonts w:asciiTheme="minorHAnsi" w:eastAsia="Calibri" w:hAnsiTheme="minorHAnsi"/>
                <w:b/>
                <w:sz w:val="28"/>
                <w:szCs w:val="28"/>
              </w:rPr>
            </w:pPr>
            <w:r w:rsidRPr="00CD0758">
              <w:rPr>
                <w:rFonts w:asciiTheme="minorHAnsi" w:eastAsia="Calibri" w:hAnsiTheme="minorHAnsi"/>
                <w:b/>
                <w:sz w:val="28"/>
                <w:szCs w:val="28"/>
              </w:rPr>
              <w:t>Denumireactivitate</w:t>
            </w:r>
          </w:p>
        </w:tc>
        <w:tc>
          <w:tcPr>
            <w:tcW w:w="3969" w:type="dxa"/>
          </w:tcPr>
          <w:p w:rsidR="0067526E" w:rsidRPr="00CD0758" w:rsidRDefault="00880800" w:rsidP="00605EC4">
            <w:pPr>
              <w:spacing w:line="276" w:lineRule="auto"/>
              <w:jc w:val="center"/>
              <w:rPr>
                <w:rFonts w:asciiTheme="minorHAnsi" w:eastAsia="Calibri" w:hAnsiTheme="minorHAnsi"/>
                <w:b/>
                <w:sz w:val="28"/>
                <w:szCs w:val="28"/>
              </w:rPr>
            </w:pPr>
            <w:r>
              <w:rPr>
                <w:rFonts w:asciiTheme="minorHAnsi" w:eastAsia="Calibri" w:hAnsiTheme="minorHAnsi"/>
                <w:b/>
                <w:sz w:val="28"/>
                <w:szCs w:val="28"/>
              </w:rPr>
              <w:t>Masura M4</w:t>
            </w:r>
            <w:r w:rsidR="0067526E" w:rsidRPr="00CD0758">
              <w:rPr>
                <w:rFonts w:asciiTheme="minorHAnsi" w:eastAsia="Calibri" w:hAnsiTheme="minorHAnsi"/>
                <w:b/>
                <w:sz w:val="28"/>
                <w:szCs w:val="28"/>
              </w:rPr>
              <w:t xml:space="preserve">/6B </w:t>
            </w:r>
            <w:r w:rsidR="005705CD" w:rsidRPr="00CD0758">
              <w:rPr>
                <w:rFonts w:asciiTheme="minorHAnsi" w:eastAsia="Calibri" w:hAnsiTheme="minorHAnsi"/>
                <w:b/>
                <w:sz w:val="28"/>
                <w:szCs w:val="28"/>
              </w:rPr>
              <w:t>”</w:t>
            </w:r>
            <w:r>
              <w:rPr>
                <w:rFonts w:asciiTheme="minorHAnsi" w:eastAsia="Calibri" w:hAnsiTheme="minorHAnsi"/>
                <w:b/>
                <w:sz w:val="28"/>
                <w:szCs w:val="28"/>
              </w:rPr>
              <w:t>IMPLICARE SOCIALĂ</w:t>
            </w:r>
            <w:r w:rsidR="005705CD" w:rsidRPr="00CD0758">
              <w:rPr>
                <w:rFonts w:asciiTheme="minorHAnsi" w:eastAsia="Calibri" w:hAnsiTheme="minorHAnsi"/>
                <w:b/>
                <w:sz w:val="28"/>
                <w:szCs w:val="28"/>
              </w:rPr>
              <w:t>”</w:t>
            </w:r>
          </w:p>
        </w:tc>
      </w:tr>
      <w:tr w:rsidR="0067526E" w:rsidRPr="00CD0758" w:rsidTr="00CD0758">
        <w:trPr>
          <w:trHeight w:val="702"/>
        </w:trPr>
        <w:tc>
          <w:tcPr>
            <w:tcW w:w="1021" w:type="dxa"/>
          </w:tcPr>
          <w:p w:rsidR="0067526E" w:rsidRPr="00CD0758" w:rsidRDefault="0067526E" w:rsidP="00605EC4">
            <w:pPr>
              <w:spacing w:line="276" w:lineRule="auto"/>
              <w:jc w:val="center"/>
              <w:rPr>
                <w:rFonts w:asciiTheme="minorHAnsi" w:eastAsia="Calibri" w:hAnsiTheme="minorHAnsi"/>
                <w:b/>
                <w:sz w:val="28"/>
                <w:szCs w:val="28"/>
              </w:rPr>
            </w:pPr>
            <w:r w:rsidRPr="00CD0758">
              <w:rPr>
                <w:rFonts w:asciiTheme="minorHAnsi" w:eastAsia="Calibri" w:hAnsiTheme="minorHAnsi"/>
                <w:b/>
                <w:sz w:val="28"/>
                <w:szCs w:val="28"/>
              </w:rPr>
              <w:t>1</w:t>
            </w:r>
          </w:p>
        </w:tc>
        <w:tc>
          <w:tcPr>
            <w:tcW w:w="4928" w:type="dxa"/>
          </w:tcPr>
          <w:p w:rsidR="0067526E" w:rsidRPr="00CD0758" w:rsidRDefault="0067526E" w:rsidP="00605EC4">
            <w:pPr>
              <w:spacing w:line="276" w:lineRule="auto"/>
              <w:jc w:val="center"/>
              <w:rPr>
                <w:rFonts w:asciiTheme="minorHAnsi" w:eastAsia="Calibri" w:hAnsiTheme="minorHAnsi"/>
                <w:b/>
                <w:sz w:val="28"/>
                <w:szCs w:val="28"/>
              </w:rPr>
            </w:pPr>
            <w:r w:rsidRPr="00CD0758">
              <w:rPr>
                <w:rFonts w:asciiTheme="minorHAnsi" w:eastAsia="Calibri" w:hAnsiTheme="minorHAnsi"/>
                <w:b/>
                <w:sz w:val="28"/>
                <w:szCs w:val="28"/>
              </w:rPr>
              <w:t>Perioada de depunere a proiectelor</w:t>
            </w:r>
          </w:p>
        </w:tc>
        <w:tc>
          <w:tcPr>
            <w:tcW w:w="3969" w:type="dxa"/>
          </w:tcPr>
          <w:p w:rsidR="0067526E" w:rsidRPr="00CD0758" w:rsidRDefault="00B50B63" w:rsidP="00605EC4">
            <w:pPr>
              <w:spacing w:line="276" w:lineRule="auto"/>
              <w:jc w:val="center"/>
              <w:rPr>
                <w:rFonts w:asciiTheme="minorHAnsi" w:eastAsia="Calibri" w:hAnsiTheme="minorHAnsi"/>
                <w:b/>
                <w:sz w:val="28"/>
                <w:szCs w:val="28"/>
              </w:rPr>
            </w:pPr>
            <w:r>
              <w:rPr>
                <w:rFonts w:asciiTheme="minorHAnsi" w:eastAsia="Calibri" w:hAnsiTheme="minorHAnsi"/>
                <w:b/>
                <w:sz w:val="28"/>
                <w:szCs w:val="28"/>
              </w:rPr>
              <w:t>06 MARTIE</w:t>
            </w:r>
            <w:r w:rsidR="00AC170A">
              <w:rPr>
                <w:rFonts w:asciiTheme="minorHAnsi" w:eastAsia="Calibri" w:hAnsiTheme="minorHAnsi"/>
                <w:b/>
                <w:sz w:val="28"/>
                <w:szCs w:val="28"/>
              </w:rPr>
              <w:t xml:space="preserve"> 2023</w:t>
            </w:r>
            <w:r w:rsidR="0067526E" w:rsidRPr="00CD0758">
              <w:rPr>
                <w:rFonts w:asciiTheme="minorHAnsi" w:eastAsia="Calibri" w:hAnsiTheme="minorHAnsi"/>
                <w:b/>
                <w:sz w:val="28"/>
                <w:szCs w:val="28"/>
              </w:rPr>
              <w:t xml:space="preserve">- </w:t>
            </w:r>
            <w:r>
              <w:rPr>
                <w:rFonts w:asciiTheme="minorHAnsi" w:eastAsia="Calibri" w:hAnsiTheme="minorHAnsi"/>
                <w:b/>
                <w:sz w:val="28"/>
                <w:szCs w:val="28"/>
              </w:rPr>
              <w:t>08 MAI</w:t>
            </w:r>
            <w:r w:rsidR="00AC170A">
              <w:rPr>
                <w:rFonts w:asciiTheme="minorHAnsi" w:eastAsia="Calibri" w:hAnsiTheme="minorHAnsi"/>
                <w:b/>
                <w:sz w:val="28"/>
                <w:szCs w:val="28"/>
              </w:rPr>
              <w:t xml:space="preserve"> </w:t>
            </w:r>
            <w:r w:rsidR="0067526E" w:rsidRPr="00CD0758">
              <w:rPr>
                <w:rFonts w:asciiTheme="minorHAnsi" w:eastAsia="Calibri" w:hAnsiTheme="minorHAnsi"/>
                <w:b/>
                <w:sz w:val="28"/>
                <w:szCs w:val="28"/>
              </w:rPr>
              <w:t>20</w:t>
            </w:r>
            <w:r w:rsidR="007712A8" w:rsidRPr="00CD0758">
              <w:rPr>
                <w:rFonts w:asciiTheme="minorHAnsi" w:eastAsia="Calibri" w:hAnsiTheme="minorHAnsi"/>
                <w:b/>
                <w:sz w:val="28"/>
                <w:szCs w:val="28"/>
              </w:rPr>
              <w:t>2</w:t>
            </w:r>
            <w:r w:rsidR="00150AB1" w:rsidRPr="00CD0758">
              <w:rPr>
                <w:rFonts w:asciiTheme="minorHAnsi" w:eastAsia="Calibri" w:hAnsiTheme="minorHAnsi"/>
                <w:b/>
                <w:sz w:val="28"/>
                <w:szCs w:val="28"/>
              </w:rPr>
              <w:t>3</w:t>
            </w:r>
          </w:p>
        </w:tc>
      </w:tr>
      <w:tr w:rsidR="0067526E" w:rsidRPr="00CD0758" w:rsidTr="00CD0758">
        <w:tc>
          <w:tcPr>
            <w:tcW w:w="1021" w:type="dxa"/>
          </w:tcPr>
          <w:p w:rsidR="0067526E" w:rsidRPr="00CD0758" w:rsidRDefault="0067526E" w:rsidP="00605EC4">
            <w:pPr>
              <w:spacing w:line="276" w:lineRule="auto"/>
              <w:jc w:val="center"/>
              <w:rPr>
                <w:rFonts w:asciiTheme="minorHAnsi" w:eastAsia="Calibri" w:hAnsiTheme="minorHAnsi"/>
                <w:b/>
                <w:sz w:val="28"/>
                <w:szCs w:val="28"/>
              </w:rPr>
            </w:pPr>
            <w:r w:rsidRPr="00CD0758">
              <w:rPr>
                <w:rFonts w:asciiTheme="minorHAnsi" w:eastAsia="Calibri" w:hAnsiTheme="minorHAnsi"/>
                <w:b/>
                <w:sz w:val="28"/>
                <w:szCs w:val="28"/>
              </w:rPr>
              <w:t>2</w:t>
            </w:r>
          </w:p>
        </w:tc>
        <w:tc>
          <w:tcPr>
            <w:tcW w:w="4928" w:type="dxa"/>
          </w:tcPr>
          <w:p w:rsidR="0067526E" w:rsidRPr="00CD0758" w:rsidRDefault="0067526E" w:rsidP="00605EC4">
            <w:pPr>
              <w:spacing w:line="276" w:lineRule="auto"/>
              <w:jc w:val="center"/>
              <w:rPr>
                <w:rFonts w:asciiTheme="minorHAnsi" w:eastAsia="Calibri" w:hAnsiTheme="minorHAnsi"/>
                <w:b/>
                <w:sz w:val="28"/>
                <w:szCs w:val="28"/>
              </w:rPr>
            </w:pPr>
            <w:r w:rsidRPr="00CD0758">
              <w:rPr>
                <w:rFonts w:asciiTheme="minorHAnsi" w:eastAsia="Calibri" w:hAnsiTheme="minorHAnsi"/>
                <w:b/>
                <w:sz w:val="28"/>
                <w:szCs w:val="28"/>
              </w:rPr>
              <w:t>Punctajul minim admis la finanțare</w:t>
            </w:r>
          </w:p>
        </w:tc>
        <w:tc>
          <w:tcPr>
            <w:tcW w:w="3969" w:type="dxa"/>
          </w:tcPr>
          <w:p w:rsidR="0067526E" w:rsidRPr="00CD0758" w:rsidRDefault="0067526E" w:rsidP="00605EC4">
            <w:pPr>
              <w:spacing w:line="276" w:lineRule="auto"/>
              <w:jc w:val="center"/>
              <w:rPr>
                <w:rFonts w:asciiTheme="minorHAnsi" w:eastAsia="Calibri" w:hAnsiTheme="minorHAnsi"/>
                <w:b/>
                <w:sz w:val="28"/>
                <w:szCs w:val="28"/>
              </w:rPr>
            </w:pPr>
            <w:r w:rsidRPr="00CD0758">
              <w:rPr>
                <w:rFonts w:asciiTheme="minorHAnsi" w:eastAsia="Calibri" w:hAnsiTheme="minorHAnsi"/>
                <w:b/>
                <w:sz w:val="28"/>
                <w:szCs w:val="28"/>
              </w:rPr>
              <w:t>10 PUNCTE</w:t>
            </w:r>
          </w:p>
        </w:tc>
      </w:tr>
      <w:tr w:rsidR="0067526E" w:rsidRPr="00CD0758" w:rsidTr="00CD0758">
        <w:tc>
          <w:tcPr>
            <w:tcW w:w="1021" w:type="dxa"/>
          </w:tcPr>
          <w:p w:rsidR="0067526E" w:rsidRPr="00CD0758" w:rsidRDefault="0067526E" w:rsidP="00605EC4">
            <w:pPr>
              <w:spacing w:line="276" w:lineRule="auto"/>
              <w:jc w:val="center"/>
              <w:rPr>
                <w:rFonts w:asciiTheme="minorHAnsi" w:eastAsia="Calibri" w:hAnsiTheme="minorHAnsi"/>
                <w:b/>
                <w:sz w:val="28"/>
                <w:szCs w:val="28"/>
              </w:rPr>
            </w:pPr>
            <w:r w:rsidRPr="00CD0758">
              <w:rPr>
                <w:rFonts w:asciiTheme="minorHAnsi" w:eastAsia="Calibri" w:hAnsiTheme="minorHAnsi"/>
                <w:b/>
                <w:sz w:val="28"/>
                <w:szCs w:val="28"/>
              </w:rPr>
              <w:t>3</w:t>
            </w:r>
          </w:p>
        </w:tc>
        <w:tc>
          <w:tcPr>
            <w:tcW w:w="4928" w:type="dxa"/>
          </w:tcPr>
          <w:p w:rsidR="0067526E" w:rsidRPr="00CD0758" w:rsidRDefault="0067526E" w:rsidP="00605EC4">
            <w:pPr>
              <w:spacing w:line="276" w:lineRule="auto"/>
              <w:jc w:val="center"/>
              <w:rPr>
                <w:rFonts w:asciiTheme="minorHAnsi" w:eastAsia="Calibri" w:hAnsiTheme="minorHAnsi"/>
                <w:b/>
                <w:sz w:val="28"/>
                <w:szCs w:val="28"/>
              </w:rPr>
            </w:pPr>
            <w:r w:rsidRPr="00CD0758">
              <w:rPr>
                <w:rFonts w:asciiTheme="minorHAnsi" w:eastAsia="Calibri" w:hAnsiTheme="minorHAnsi"/>
                <w:b/>
                <w:sz w:val="28"/>
                <w:szCs w:val="28"/>
              </w:rPr>
              <w:t>Perioada de elaborare a raportului de evaluare</w:t>
            </w:r>
          </w:p>
        </w:tc>
        <w:tc>
          <w:tcPr>
            <w:tcW w:w="3969" w:type="dxa"/>
          </w:tcPr>
          <w:p w:rsidR="0067526E" w:rsidRPr="00CD0758" w:rsidRDefault="001663B1" w:rsidP="00605EC4">
            <w:pPr>
              <w:spacing w:line="276" w:lineRule="auto"/>
              <w:jc w:val="center"/>
              <w:rPr>
                <w:rFonts w:asciiTheme="minorHAnsi" w:eastAsia="Calibri" w:hAnsiTheme="minorHAnsi"/>
                <w:b/>
                <w:sz w:val="28"/>
                <w:szCs w:val="28"/>
              </w:rPr>
            </w:pPr>
            <w:r>
              <w:rPr>
                <w:rFonts w:asciiTheme="minorHAnsi" w:eastAsia="Calibri" w:hAnsiTheme="minorHAnsi"/>
                <w:b/>
                <w:sz w:val="28"/>
                <w:szCs w:val="28"/>
              </w:rPr>
              <w:t>31 MAI</w:t>
            </w:r>
            <w:r w:rsidR="00BC3315" w:rsidRPr="00CD0758">
              <w:rPr>
                <w:rFonts w:asciiTheme="minorHAnsi" w:eastAsia="Calibri" w:hAnsiTheme="minorHAnsi"/>
                <w:b/>
                <w:sz w:val="28"/>
                <w:szCs w:val="28"/>
              </w:rPr>
              <w:t xml:space="preserve"> 202</w:t>
            </w:r>
            <w:r>
              <w:rPr>
                <w:rFonts w:asciiTheme="minorHAnsi" w:eastAsia="Calibri" w:hAnsiTheme="minorHAnsi"/>
                <w:b/>
                <w:sz w:val="28"/>
                <w:szCs w:val="28"/>
              </w:rPr>
              <w:t>3</w:t>
            </w:r>
          </w:p>
        </w:tc>
      </w:tr>
    </w:tbl>
    <w:p w:rsidR="00876AA2" w:rsidRDefault="00876AA2" w:rsidP="00605EC4">
      <w:pPr>
        <w:spacing w:line="276" w:lineRule="auto"/>
        <w:jc w:val="center"/>
        <w:rPr>
          <w:rFonts w:asciiTheme="minorHAnsi" w:eastAsia="Calibri" w:hAnsiTheme="minorHAnsi"/>
          <w:b/>
          <w:sz w:val="48"/>
          <w:szCs w:val="48"/>
        </w:rPr>
      </w:pPr>
    </w:p>
    <w:p w:rsidR="00876AA2" w:rsidRDefault="00876AA2" w:rsidP="00605EC4">
      <w:pPr>
        <w:spacing w:line="276" w:lineRule="auto"/>
        <w:jc w:val="center"/>
        <w:rPr>
          <w:rFonts w:asciiTheme="minorHAnsi" w:eastAsia="Calibri" w:hAnsiTheme="minorHAnsi"/>
          <w:b/>
          <w:sz w:val="48"/>
          <w:szCs w:val="48"/>
        </w:rPr>
      </w:pPr>
    </w:p>
    <w:p w:rsidR="00876AA2" w:rsidRDefault="00876AA2" w:rsidP="00605EC4">
      <w:pPr>
        <w:spacing w:line="276" w:lineRule="auto"/>
        <w:jc w:val="center"/>
        <w:rPr>
          <w:rFonts w:asciiTheme="minorHAnsi" w:eastAsia="Calibri" w:hAnsiTheme="minorHAnsi"/>
          <w:b/>
          <w:sz w:val="48"/>
          <w:szCs w:val="48"/>
        </w:rPr>
      </w:pPr>
    </w:p>
    <w:p w:rsidR="00876AA2" w:rsidRPr="00605EC4" w:rsidRDefault="00876AA2" w:rsidP="00605EC4">
      <w:pPr>
        <w:spacing w:line="276" w:lineRule="auto"/>
        <w:jc w:val="center"/>
        <w:rPr>
          <w:rFonts w:asciiTheme="minorHAnsi" w:eastAsia="Calibri" w:hAnsiTheme="minorHAnsi"/>
          <w:b/>
          <w:sz w:val="48"/>
          <w:szCs w:val="48"/>
        </w:rPr>
        <w:sectPr w:rsidR="00876AA2" w:rsidRPr="00605EC4">
          <w:headerReference w:type="default" r:id="rId8"/>
          <w:footerReference w:type="even" r:id="rId9"/>
          <w:footerReference w:type="default" r:id="rId10"/>
          <w:pgSz w:w="12240" w:h="15840"/>
          <w:pgMar w:top="1720" w:right="940" w:bottom="280" w:left="1300" w:header="427" w:footer="861" w:gutter="0"/>
          <w:pgNumType w:start="1"/>
          <w:cols w:space="720"/>
        </w:sectPr>
      </w:pPr>
    </w:p>
    <w:p w:rsidR="001B2521" w:rsidRPr="0034585C" w:rsidRDefault="001B2521" w:rsidP="0034585C">
      <w:pPr>
        <w:spacing w:line="276" w:lineRule="auto"/>
        <w:jc w:val="both"/>
        <w:rPr>
          <w:rFonts w:asciiTheme="minorHAnsi" w:hAnsiTheme="minorHAnsi"/>
        </w:rPr>
      </w:pPr>
    </w:p>
    <w:sdt>
      <w:sdtPr>
        <w:rPr>
          <w:rFonts w:ascii="Times New Roman" w:eastAsia="Times New Roman" w:hAnsi="Times New Roman" w:cs="Times New Roman"/>
          <w:b w:val="0"/>
          <w:bCs w:val="0"/>
          <w:color w:val="auto"/>
          <w:sz w:val="24"/>
          <w:szCs w:val="24"/>
        </w:rPr>
        <w:id w:val="320019348"/>
        <w:docPartObj>
          <w:docPartGallery w:val="Table of Contents"/>
          <w:docPartUnique/>
        </w:docPartObj>
      </w:sdtPr>
      <w:sdtEndPr>
        <w:rPr>
          <w:noProof/>
        </w:rPr>
      </w:sdtEndPr>
      <w:sdtContent>
        <w:p w:rsidR="00812842" w:rsidRDefault="005614C6">
          <w:pPr>
            <w:pStyle w:val="TOCHeading"/>
          </w:pPr>
          <w:r>
            <w:t>Cuprins</w:t>
          </w:r>
        </w:p>
        <w:p w:rsidR="00926E1D" w:rsidRDefault="006A129B">
          <w:pPr>
            <w:pStyle w:val="TOC1"/>
            <w:tabs>
              <w:tab w:val="left" w:pos="480"/>
              <w:tab w:val="right" w:leader="dot" w:pos="9990"/>
            </w:tabs>
            <w:rPr>
              <w:rFonts w:eastAsiaTheme="minorEastAsia" w:cstheme="minorBidi"/>
              <w:b w:val="0"/>
              <w:noProof/>
            </w:rPr>
          </w:pPr>
          <w:r w:rsidRPr="006A129B">
            <w:rPr>
              <w:b w:val="0"/>
            </w:rPr>
            <w:fldChar w:fldCharType="begin"/>
          </w:r>
          <w:r w:rsidR="00812842">
            <w:instrText xml:space="preserve"> TOC \o "1-3" \h \z \u </w:instrText>
          </w:r>
          <w:r w:rsidRPr="006A129B">
            <w:rPr>
              <w:b w:val="0"/>
            </w:rPr>
            <w:fldChar w:fldCharType="separate"/>
          </w:r>
          <w:hyperlink w:anchor="_Toc503861717" w:history="1">
            <w:r w:rsidR="00926E1D" w:rsidRPr="00AC0102">
              <w:rPr>
                <w:rStyle w:val="Hyperlink"/>
                <w:noProof/>
              </w:rPr>
              <w:t>1.</w:t>
            </w:r>
            <w:r w:rsidR="00926E1D">
              <w:rPr>
                <w:rFonts w:eastAsiaTheme="minorEastAsia" w:cstheme="minorBidi"/>
                <w:b w:val="0"/>
                <w:noProof/>
              </w:rPr>
              <w:tab/>
            </w:r>
            <w:r w:rsidR="00926E1D" w:rsidRPr="00AC0102">
              <w:rPr>
                <w:rStyle w:val="Hyperlink"/>
                <w:noProof/>
              </w:rPr>
              <w:t>DEFINIŢII ŞI ABREVIERI</w:t>
            </w:r>
            <w:r w:rsidR="00926E1D">
              <w:rPr>
                <w:noProof/>
                <w:webHidden/>
              </w:rPr>
              <w:tab/>
            </w:r>
          </w:hyperlink>
          <w:r w:rsidR="00E1380F">
            <w:rPr>
              <w:noProof/>
            </w:rPr>
            <w:t xml:space="preserve"> 4</w:t>
          </w:r>
        </w:p>
        <w:p w:rsidR="00926E1D" w:rsidRDefault="006A129B">
          <w:pPr>
            <w:pStyle w:val="TOC1"/>
            <w:tabs>
              <w:tab w:val="right" w:leader="dot" w:pos="9990"/>
            </w:tabs>
            <w:rPr>
              <w:rFonts w:eastAsiaTheme="minorEastAsia" w:cstheme="minorBidi"/>
              <w:b w:val="0"/>
              <w:noProof/>
            </w:rPr>
          </w:pPr>
          <w:hyperlink w:anchor="_Toc503861718" w:history="1">
            <w:r w:rsidR="00926E1D" w:rsidRPr="00AC0102">
              <w:rPr>
                <w:rStyle w:val="Hyperlink"/>
                <w:noProof/>
              </w:rPr>
              <w:t>2. PREVEDERI GENERALE</w:t>
            </w:r>
            <w:r w:rsidR="00926E1D">
              <w:rPr>
                <w:noProof/>
                <w:webHidden/>
              </w:rPr>
              <w:tab/>
            </w:r>
          </w:hyperlink>
          <w:r w:rsidR="00E1380F">
            <w:rPr>
              <w:noProof/>
            </w:rPr>
            <w:t xml:space="preserve"> 7</w:t>
          </w:r>
        </w:p>
        <w:p w:rsidR="00926E1D" w:rsidRDefault="006A129B">
          <w:pPr>
            <w:pStyle w:val="TOC1"/>
            <w:tabs>
              <w:tab w:val="right" w:leader="dot" w:pos="9990"/>
            </w:tabs>
            <w:rPr>
              <w:rFonts w:eastAsiaTheme="minorEastAsia" w:cstheme="minorBidi"/>
              <w:b w:val="0"/>
              <w:noProof/>
            </w:rPr>
          </w:pPr>
          <w:hyperlink w:anchor="_Toc503861719" w:history="1">
            <w:r w:rsidR="00926E1D" w:rsidRPr="00AC0102">
              <w:rPr>
                <w:rStyle w:val="Hyperlink"/>
                <w:noProof/>
              </w:rPr>
              <w:t>3.PREZENTAREA ORGANELOR DE EVALUARE ŞI SELECŢIE LA NIVEL DE GAL</w:t>
            </w:r>
            <w:r w:rsidR="00926E1D">
              <w:rPr>
                <w:noProof/>
                <w:webHidden/>
              </w:rPr>
              <w:tab/>
            </w:r>
          </w:hyperlink>
          <w:r w:rsidR="00CD0758">
            <w:rPr>
              <w:noProof/>
            </w:rPr>
            <w:t>8</w:t>
          </w:r>
        </w:p>
        <w:p w:rsidR="00926E1D" w:rsidRDefault="006A129B">
          <w:pPr>
            <w:pStyle w:val="TOC1"/>
            <w:tabs>
              <w:tab w:val="right" w:leader="dot" w:pos="9990"/>
            </w:tabs>
            <w:rPr>
              <w:rFonts w:eastAsiaTheme="minorEastAsia" w:cstheme="minorBidi"/>
              <w:b w:val="0"/>
              <w:noProof/>
            </w:rPr>
          </w:pPr>
          <w:hyperlink w:anchor="_Toc503861720" w:history="1">
            <w:r w:rsidR="00926E1D" w:rsidRPr="00AC0102">
              <w:rPr>
                <w:rStyle w:val="Hyperlink"/>
                <w:noProof/>
              </w:rPr>
              <w:t>4. DERULAREA PROCESULUI DE SELECȚIE LA NIVELUL GRUPURILOR DE ACȚIUNE LOCALĂ</w:t>
            </w:r>
            <w:r w:rsidR="00926E1D">
              <w:rPr>
                <w:noProof/>
                <w:webHidden/>
              </w:rPr>
              <w:tab/>
            </w:r>
          </w:hyperlink>
          <w:r w:rsidR="00E42936">
            <w:rPr>
              <w:noProof/>
            </w:rPr>
            <w:t xml:space="preserve"> 13</w:t>
          </w:r>
        </w:p>
        <w:p w:rsidR="00926E1D" w:rsidRDefault="006A129B">
          <w:pPr>
            <w:pStyle w:val="TOC1"/>
            <w:tabs>
              <w:tab w:val="right" w:leader="dot" w:pos="9990"/>
            </w:tabs>
            <w:rPr>
              <w:rFonts w:eastAsiaTheme="minorEastAsia" w:cstheme="minorBidi"/>
              <w:b w:val="0"/>
              <w:noProof/>
            </w:rPr>
          </w:pPr>
          <w:hyperlink w:anchor="_Toc503861721" w:history="1">
            <w:r w:rsidR="00926E1D" w:rsidRPr="00AC0102">
              <w:rPr>
                <w:rStyle w:val="Hyperlink"/>
                <w:noProof/>
              </w:rPr>
              <w:t>5. SELECŢIA INTERMEDIARĂ A PROIECTELOR</w:t>
            </w:r>
            <w:r w:rsidR="00926E1D">
              <w:rPr>
                <w:noProof/>
                <w:webHidden/>
              </w:rPr>
              <w:tab/>
            </w:r>
          </w:hyperlink>
          <w:r w:rsidR="00CD0758">
            <w:rPr>
              <w:noProof/>
            </w:rPr>
            <w:t>24</w:t>
          </w:r>
        </w:p>
        <w:p w:rsidR="00926E1D" w:rsidRDefault="006A129B">
          <w:pPr>
            <w:pStyle w:val="TOC1"/>
            <w:tabs>
              <w:tab w:val="right" w:leader="dot" w:pos="9990"/>
            </w:tabs>
            <w:rPr>
              <w:rFonts w:eastAsiaTheme="minorEastAsia" w:cstheme="minorBidi"/>
              <w:b w:val="0"/>
              <w:noProof/>
            </w:rPr>
          </w:pPr>
          <w:hyperlink w:anchor="_Toc503861722" w:history="1">
            <w:r w:rsidR="00926E1D" w:rsidRPr="00AC0102">
              <w:rPr>
                <w:rStyle w:val="Hyperlink"/>
                <w:noProof/>
              </w:rPr>
              <w:t>6. SOLUŢIONAREA CONTESTAŢIILOR CU PRIVIRE LA REZULTATUL EVALUĂRII PROIECTELOR</w:t>
            </w:r>
            <w:r w:rsidR="00926E1D">
              <w:rPr>
                <w:noProof/>
                <w:webHidden/>
              </w:rPr>
              <w:tab/>
            </w:r>
          </w:hyperlink>
          <w:r w:rsidR="00CD0758">
            <w:rPr>
              <w:noProof/>
            </w:rPr>
            <w:t>26</w:t>
          </w:r>
        </w:p>
        <w:p w:rsidR="00926E1D" w:rsidRDefault="006A129B">
          <w:pPr>
            <w:pStyle w:val="TOC1"/>
            <w:tabs>
              <w:tab w:val="right" w:leader="dot" w:pos="9990"/>
            </w:tabs>
            <w:rPr>
              <w:rFonts w:eastAsiaTheme="minorEastAsia" w:cstheme="minorBidi"/>
              <w:b w:val="0"/>
              <w:noProof/>
            </w:rPr>
          </w:pPr>
          <w:hyperlink w:anchor="_Toc503861723" w:history="1">
            <w:r w:rsidR="00926E1D" w:rsidRPr="00AC0102">
              <w:rPr>
                <w:rStyle w:val="Hyperlink"/>
                <w:noProof/>
              </w:rPr>
              <w:t>7. SELECŢIA FINALĂ A PROIECTELOR</w:t>
            </w:r>
            <w:r w:rsidR="00926E1D">
              <w:rPr>
                <w:noProof/>
                <w:webHidden/>
              </w:rPr>
              <w:tab/>
            </w:r>
          </w:hyperlink>
          <w:r w:rsidR="00CD0758">
            <w:rPr>
              <w:noProof/>
            </w:rPr>
            <w:t>29</w:t>
          </w:r>
        </w:p>
        <w:p w:rsidR="00926E1D" w:rsidRDefault="006A129B">
          <w:pPr>
            <w:pStyle w:val="TOC1"/>
            <w:tabs>
              <w:tab w:val="right" w:leader="dot" w:pos="9990"/>
            </w:tabs>
            <w:rPr>
              <w:rFonts w:eastAsiaTheme="minorEastAsia" w:cstheme="minorBidi"/>
              <w:b w:val="0"/>
              <w:noProof/>
            </w:rPr>
          </w:pPr>
          <w:hyperlink w:anchor="_Toc503861724" w:history="1">
            <w:r w:rsidR="00926E1D" w:rsidRPr="00AC0102">
              <w:rPr>
                <w:rStyle w:val="Hyperlink"/>
                <w:noProof/>
              </w:rPr>
              <w:t>8. SELECŢIA SUPLIMENTARA A PROIECTELOR</w:t>
            </w:r>
            <w:r w:rsidR="00926E1D">
              <w:rPr>
                <w:noProof/>
                <w:webHidden/>
              </w:rPr>
              <w:tab/>
            </w:r>
          </w:hyperlink>
          <w:r w:rsidR="00CD0758">
            <w:rPr>
              <w:noProof/>
            </w:rPr>
            <w:t>30</w:t>
          </w:r>
        </w:p>
        <w:p w:rsidR="00926E1D" w:rsidRDefault="006A129B">
          <w:pPr>
            <w:pStyle w:val="TOC1"/>
            <w:tabs>
              <w:tab w:val="right" w:leader="dot" w:pos="9990"/>
            </w:tabs>
            <w:rPr>
              <w:rFonts w:eastAsiaTheme="minorEastAsia" w:cstheme="minorBidi"/>
              <w:b w:val="0"/>
              <w:noProof/>
            </w:rPr>
          </w:pPr>
          <w:hyperlink w:anchor="_Toc503861725" w:history="1">
            <w:r w:rsidR="00926E1D" w:rsidRPr="00AC0102">
              <w:rPr>
                <w:rStyle w:val="Hyperlink"/>
                <w:noProof/>
              </w:rPr>
              <w:t>9. TRANSMITEREA CERERILOR DE FINANŢARE SELECTATE ŞI A DOCUMENTELOR AFERENTE ACESTORA CĂTRE AFIR</w:t>
            </w:r>
            <w:r w:rsidR="00926E1D">
              <w:rPr>
                <w:noProof/>
                <w:webHidden/>
              </w:rPr>
              <w:tab/>
            </w:r>
          </w:hyperlink>
          <w:r w:rsidR="00CD0758">
            <w:rPr>
              <w:noProof/>
            </w:rPr>
            <w:t>33</w:t>
          </w:r>
        </w:p>
        <w:p w:rsidR="00926E1D" w:rsidRDefault="006A129B">
          <w:pPr>
            <w:pStyle w:val="TOC1"/>
            <w:tabs>
              <w:tab w:val="right" w:leader="dot" w:pos="9990"/>
            </w:tabs>
            <w:rPr>
              <w:rFonts w:eastAsiaTheme="minorEastAsia" w:cstheme="minorBidi"/>
              <w:b w:val="0"/>
              <w:noProof/>
            </w:rPr>
          </w:pPr>
          <w:hyperlink w:anchor="_Toc503861726" w:history="1">
            <w:r w:rsidR="00926E1D" w:rsidRPr="00AC0102">
              <w:rPr>
                <w:rStyle w:val="Hyperlink"/>
                <w:noProof/>
              </w:rPr>
              <w:t>10. FORMULARE</w:t>
            </w:r>
            <w:r w:rsidR="00926E1D">
              <w:rPr>
                <w:noProof/>
                <w:webHidden/>
              </w:rPr>
              <w:tab/>
            </w:r>
          </w:hyperlink>
          <w:r w:rsidR="00CD0758">
            <w:rPr>
              <w:noProof/>
            </w:rPr>
            <w:t>36</w:t>
          </w:r>
        </w:p>
        <w:p w:rsidR="00812842" w:rsidRDefault="006A129B">
          <w:r>
            <w:rPr>
              <w:b/>
              <w:bCs/>
              <w:noProof/>
            </w:rPr>
            <w:fldChar w:fldCharType="end"/>
          </w:r>
        </w:p>
      </w:sdtContent>
    </w:sdt>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34585C" w:rsidRPr="0034585C" w:rsidRDefault="0034585C" w:rsidP="0034585C">
      <w:pPr>
        <w:spacing w:line="276" w:lineRule="auto"/>
        <w:jc w:val="both"/>
        <w:rPr>
          <w:rFonts w:asciiTheme="minorHAnsi" w:eastAsia="Calibri" w:hAnsiTheme="minorHAnsi"/>
        </w:rPr>
      </w:pPr>
    </w:p>
    <w:p w:rsidR="001B2521" w:rsidRPr="00AC6AFE" w:rsidRDefault="001B2521" w:rsidP="00812842">
      <w:pPr>
        <w:pStyle w:val="Heading1"/>
        <w:numPr>
          <w:ilvl w:val="0"/>
          <w:numId w:val="26"/>
        </w:numPr>
      </w:pPr>
      <w:bookmarkStart w:id="1" w:name="_Toc503861717"/>
      <w:r w:rsidRPr="00AC6AFE">
        <w:t>DEFINIŢII ŞI ABREVIERI</w:t>
      </w:r>
      <w:bookmarkEnd w:id="1"/>
    </w:p>
    <w:p w:rsidR="001B2521" w:rsidRPr="0034585C" w:rsidRDefault="001B2521" w:rsidP="0034585C">
      <w:pPr>
        <w:spacing w:line="276" w:lineRule="auto"/>
        <w:jc w:val="both"/>
        <w:rPr>
          <w:rFonts w:asciiTheme="minorHAnsi" w:hAnsiTheme="minorHAnsi"/>
        </w:rPr>
      </w:pPr>
    </w:p>
    <w:p w:rsidR="001B2521" w:rsidRPr="00F34F7D" w:rsidRDefault="006A129B" w:rsidP="0034585C">
      <w:pPr>
        <w:spacing w:line="276" w:lineRule="auto"/>
        <w:jc w:val="both"/>
        <w:rPr>
          <w:rFonts w:asciiTheme="minorHAnsi" w:eastAsia="Calibri" w:hAnsiTheme="minorHAnsi"/>
          <w:b/>
        </w:rPr>
      </w:pPr>
      <w:r w:rsidRPr="006A129B">
        <w:rPr>
          <w:rFonts w:asciiTheme="minorHAnsi" w:hAnsiTheme="minorHAnsi"/>
          <w:b/>
          <w:noProof/>
        </w:rPr>
        <w:pict>
          <v:group id="Group 48" o:spid="_x0000_s1026" style="position:absolute;left:0;text-align:left;margin-left:70.55pt;margin-top:.55pt;width:488.95pt;height:16.8pt;z-index:-251657216;mso-position-horizontal-relative:page" coordorigin="1412,12" coordsize="9779,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">
            <v:shape id="Freeform 49" o:spid="_x0000_s1027" style="position:absolute;left:1412;top:12;width:9779;height:336;visibility:visible;mso-wrap-style:square;v-text-anchor:top" coordsize="977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" path="m,336r9779,l9779,,,,,336xe" fillcolor="#c5d9f0" stroked="f">
              <v:path arrowok="t" o:connecttype="custom" o:connectlocs="0,348;9779,348;9779,12;0,12;0,348" o:connectangles="0,0,0,0,0"/>
            </v:shape>
            <w10:wrap anchorx="page"/>
          </v:group>
        </w:pict>
      </w:r>
      <w:r w:rsidR="001B2521" w:rsidRPr="00F34F7D">
        <w:rPr>
          <w:rFonts w:asciiTheme="minorHAnsi" w:eastAsia="Calibri" w:hAnsiTheme="minorHAnsi"/>
          <w:b/>
        </w:rPr>
        <w:t>1.1 Definiţii</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Beneficiar – organizație</w:t>
      </w:r>
      <w:r w:rsidR="00B41E89">
        <w:rPr>
          <w:rFonts w:asciiTheme="minorHAnsi" w:eastAsia="Calibri" w:hAnsiTheme="minorHAnsi"/>
        </w:rPr>
        <w:t xml:space="preserve"> public </w:t>
      </w:r>
      <w:r w:rsidRPr="0034585C">
        <w:rPr>
          <w:rFonts w:asciiTheme="minorHAnsi" w:eastAsia="Calibri" w:hAnsiTheme="minorHAnsi"/>
        </w:rPr>
        <w:t>sau</w:t>
      </w:r>
      <w:r w:rsidR="00ED2554">
        <w:rPr>
          <w:rFonts w:asciiTheme="minorHAnsi" w:eastAsia="Calibri" w:hAnsiTheme="minorHAnsi"/>
        </w:rPr>
        <w:t xml:space="preserve"> </w:t>
      </w:r>
      <w:r w:rsidRPr="0034585C">
        <w:rPr>
          <w:rFonts w:asciiTheme="minorHAnsi" w:eastAsia="Calibri" w:hAnsiTheme="minorHAnsi"/>
        </w:rPr>
        <w:t>privată care preia</w:t>
      </w:r>
      <w:r w:rsidR="00ED2554">
        <w:rPr>
          <w:rFonts w:asciiTheme="minorHAnsi" w:eastAsia="Calibri" w:hAnsiTheme="minorHAnsi"/>
        </w:rPr>
        <w:t xml:space="preserve"> </w:t>
      </w:r>
      <w:r w:rsidRPr="0034585C">
        <w:rPr>
          <w:rFonts w:asciiTheme="minorHAnsi" w:eastAsia="Calibri" w:hAnsiTheme="minorHAnsi"/>
        </w:rPr>
        <w:t>responsabilitatea</w:t>
      </w:r>
      <w:r w:rsidR="00ED2554">
        <w:rPr>
          <w:rFonts w:asciiTheme="minorHAnsi" w:eastAsia="Calibri" w:hAnsiTheme="minorHAnsi"/>
        </w:rPr>
        <w:t xml:space="preserve"> </w:t>
      </w:r>
      <w:r w:rsidRPr="0034585C">
        <w:rPr>
          <w:rFonts w:asciiTheme="minorHAnsi" w:eastAsia="Calibri" w:hAnsiTheme="minorHAnsi"/>
        </w:rPr>
        <w:t>realizării</w:t>
      </w:r>
      <w:r w:rsidR="00ED2554">
        <w:rPr>
          <w:rFonts w:asciiTheme="minorHAnsi" w:eastAsia="Calibri" w:hAnsiTheme="minorHAnsi"/>
        </w:rPr>
        <w:t xml:space="preserve"> </w:t>
      </w:r>
      <w:r w:rsidRPr="0034585C">
        <w:rPr>
          <w:rFonts w:asciiTheme="minorHAnsi" w:eastAsia="Calibri" w:hAnsiTheme="minorHAnsi"/>
        </w:rPr>
        <w:t>unui</w:t>
      </w:r>
      <w:r w:rsidR="00ED2554">
        <w:rPr>
          <w:rFonts w:asciiTheme="minorHAnsi" w:eastAsia="Calibri" w:hAnsiTheme="minorHAnsi"/>
        </w:rPr>
        <w:t xml:space="preserve"> </w:t>
      </w:r>
      <w:r w:rsidRPr="0034585C">
        <w:rPr>
          <w:rFonts w:asciiTheme="minorHAnsi" w:eastAsia="Calibri" w:hAnsiTheme="minorHAnsi"/>
        </w:rPr>
        <w:t>proiect</w:t>
      </w:r>
      <w:r w:rsidR="00ED2554">
        <w:rPr>
          <w:rFonts w:asciiTheme="minorHAnsi" w:eastAsia="Calibri" w:hAnsiTheme="minorHAnsi"/>
        </w:rPr>
        <w:t xml:space="preserve"> </w:t>
      </w:r>
      <w:r w:rsidRPr="0034585C">
        <w:rPr>
          <w:rFonts w:asciiTheme="minorHAnsi" w:eastAsia="Calibri" w:hAnsiTheme="minorHAnsi"/>
        </w:rPr>
        <w:t>si care pentru care a fost</w:t>
      </w:r>
      <w:r w:rsidR="00ED2554">
        <w:rPr>
          <w:rFonts w:asciiTheme="minorHAnsi" w:eastAsia="Calibri" w:hAnsiTheme="minorHAnsi"/>
        </w:rPr>
        <w:t xml:space="preserve"> </w:t>
      </w:r>
      <w:r w:rsidRPr="0034585C">
        <w:rPr>
          <w:rFonts w:asciiTheme="minorHAnsi" w:eastAsia="Calibri" w:hAnsiTheme="minorHAnsi"/>
        </w:rPr>
        <w:t>emisă o Decizie de finanțare de către AFIR/care a încheiat un Contract de finanțare cu AFIR, pentru</w:t>
      </w:r>
      <w:r w:rsidR="00ED2554">
        <w:rPr>
          <w:rFonts w:asciiTheme="minorHAnsi" w:eastAsia="Calibri" w:hAnsiTheme="minorHAnsi"/>
        </w:rPr>
        <w:t xml:space="preserve"> </w:t>
      </w:r>
      <w:r w:rsidRPr="0034585C">
        <w:rPr>
          <w:rFonts w:asciiTheme="minorHAnsi" w:eastAsia="Calibri" w:hAnsiTheme="minorHAnsi"/>
        </w:rPr>
        <w:t>accesarea</w:t>
      </w:r>
      <w:r w:rsidR="00ED2554">
        <w:rPr>
          <w:rFonts w:asciiTheme="minorHAnsi" w:eastAsia="Calibri" w:hAnsiTheme="minorHAnsi"/>
        </w:rPr>
        <w:t xml:space="preserve"> </w:t>
      </w:r>
      <w:r w:rsidRPr="0034585C">
        <w:rPr>
          <w:rFonts w:asciiTheme="minorHAnsi" w:eastAsia="Calibri" w:hAnsiTheme="minorHAnsi"/>
        </w:rPr>
        <w:t>fondurilor</w:t>
      </w:r>
      <w:r w:rsidR="00ED2554">
        <w:rPr>
          <w:rFonts w:asciiTheme="minorHAnsi" w:eastAsia="Calibri" w:hAnsiTheme="minorHAnsi"/>
        </w:rPr>
        <w:t xml:space="preserve"> </w:t>
      </w:r>
      <w:r w:rsidRPr="0034585C">
        <w:rPr>
          <w:rFonts w:asciiTheme="minorHAnsi" w:eastAsia="Calibri" w:hAnsiTheme="minorHAnsi"/>
        </w:rPr>
        <w:t>europene</w:t>
      </w:r>
      <w:r w:rsidR="00ED2554">
        <w:rPr>
          <w:rFonts w:asciiTheme="minorHAnsi" w:eastAsia="Calibri" w:hAnsiTheme="minorHAnsi"/>
        </w:rPr>
        <w:t xml:space="preserve"> </w:t>
      </w:r>
      <w:r w:rsidRPr="0034585C">
        <w:rPr>
          <w:rFonts w:asciiTheme="minorHAnsi" w:eastAsia="Calibri" w:hAnsiTheme="minorHAnsi"/>
        </w:rPr>
        <w:t>prin FEADR</w:t>
      </w:r>
      <w:r w:rsidR="004848AE">
        <w:rPr>
          <w:rFonts w:asciiTheme="minorHAnsi" w:eastAsia="Calibri" w:hAnsiTheme="minorHAnsi"/>
        </w:rPr>
        <w:t>/EURI</w:t>
      </w:r>
      <w:r w:rsidRPr="0034585C">
        <w:rPr>
          <w:rFonts w:asciiTheme="minorHAnsi" w:eastAsia="Calibri" w:hAnsiTheme="minorHAnsi"/>
        </w:rPr>
        <w:t>;</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Cerere  definanțare  –  document  depus  de  către  un  solicitant  în</w:t>
      </w:r>
      <w:r w:rsidR="00ED2554">
        <w:rPr>
          <w:rFonts w:asciiTheme="minorHAnsi" w:eastAsia="Calibri" w:hAnsiTheme="minorHAnsi"/>
        </w:rPr>
        <w:t xml:space="preserve"> </w:t>
      </w:r>
      <w:r w:rsidRPr="0034585C">
        <w:rPr>
          <w:rFonts w:asciiTheme="minorHAnsi" w:eastAsia="Calibri" w:hAnsiTheme="minorHAnsi"/>
        </w:rPr>
        <w:t>vederea</w:t>
      </w:r>
      <w:r w:rsidR="00ED2554">
        <w:rPr>
          <w:rFonts w:asciiTheme="minorHAnsi" w:eastAsia="Calibri" w:hAnsiTheme="minorHAnsi"/>
        </w:rPr>
        <w:t xml:space="preserve"> </w:t>
      </w:r>
      <w:r w:rsidRPr="0034585C">
        <w:rPr>
          <w:rFonts w:asciiTheme="minorHAnsi" w:eastAsia="Calibri" w:hAnsiTheme="minorHAnsi"/>
        </w:rPr>
        <w:t>obținerii</w:t>
      </w:r>
      <w:r w:rsidR="00ED2554">
        <w:rPr>
          <w:rFonts w:asciiTheme="minorHAnsi" w:eastAsia="Calibri" w:hAnsiTheme="minorHAnsi"/>
        </w:rPr>
        <w:t xml:space="preserve"> </w:t>
      </w:r>
      <w:r w:rsidRPr="0034585C">
        <w:rPr>
          <w:rFonts w:asciiTheme="minorHAnsi" w:eastAsia="Calibri" w:hAnsiTheme="minorHAnsi"/>
        </w:rPr>
        <w:t>sprijinului</w:t>
      </w:r>
    </w:p>
    <w:p w:rsidR="001B2521" w:rsidRPr="0034585C" w:rsidRDefault="00B41E89" w:rsidP="0034585C">
      <w:pPr>
        <w:spacing w:line="276" w:lineRule="auto"/>
        <w:jc w:val="both"/>
        <w:rPr>
          <w:rFonts w:asciiTheme="minorHAnsi" w:eastAsia="Calibri" w:hAnsiTheme="minorHAnsi"/>
        </w:rPr>
      </w:pPr>
      <w:r w:rsidRPr="0034585C">
        <w:rPr>
          <w:rFonts w:asciiTheme="minorHAnsi" w:eastAsia="Calibri" w:hAnsiTheme="minorHAnsi"/>
        </w:rPr>
        <w:t>F</w:t>
      </w:r>
      <w:r w:rsidR="001B2521" w:rsidRPr="0034585C">
        <w:rPr>
          <w:rFonts w:asciiTheme="minorHAnsi" w:eastAsia="Calibri" w:hAnsiTheme="minorHAnsi"/>
        </w:rPr>
        <w:t>inanciar</w:t>
      </w:r>
      <w:r w:rsidR="00ED2554">
        <w:rPr>
          <w:rFonts w:asciiTheme="minorHAnsi" w:eastAsia="Calibri" w:hAnsiTheme="minorHAnsi"/>
        </w:rPr>
        <w:t xml:space="preserve"> </w:t>
      </w:r>
      <w:r w:rsidR="001B2521" w:rsidRPr="0034585C">
        <w:rPr>
          <w:rFonts w:asciiTheme="minorHAnsi" w:eastAsia="Calibri" w:hAnsiTheme="minorHAnsi"/>
        </w:rPr>
        <w:t>nerambursabil;</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Contract/Decizie de Finanțare  – reprezintă</w:t>
      </w:r>
      <w:r w:rsidR="00ED2554">
        <w:rPr>
          <w:rFonts w:asciiTheme="minorHAnsi" w:eastAsia="Calibri" w:hAnsiTheme="minorHAnsi"/>
        </w:rPr>
        <w:t xml:space="preserve"> </w:t>
      </w:r>
      <w:r w:rsidRPr="0034585C">
        <w:rPr>
          <w:rFonts w:asciiTheme="minorHAnsi" w:eastAsia="Calibri" w:hAnsiTheme="minorHAnsi"/>
        </w:rPr>
        <w:t>documentul juridic încheiat</w:t>
      </w:r>
      <w:r w:rsidR="00ED2554">
        <w:rPr>
          <w:rFonts w:asciiTheme="minorHAnsi" w:eastAsia="Calibri" w:hAnsiTheme="minorHAnsi"/>
        </w:rPr>
        <w:t xml:space="preserve"> </w:t>
      </w:r>
      <w:r w:rsidRPr="0034585C">
        <w:rPr>
          <w:rFonts w:asciiTheme="minorHAnsi" w:eastAsia="Calibri" w:hAnsiTheme="minorHAnsi"/>
        </w:rPr>
        <w:t>în</w:t>
      </w:r>
      <w:r w:rsidR="00ED2554">
        <w:rPr>
          <w:rFonts w:asciiTheme="minorHAnsi" w:eastAsia="Calibri" w:hAnsiTheme="minorHAnsi"/>
        </w:rPr>
        <w:t xml:space="preserve"> </w:t>
      </w:r>
      <w:r w:rsidRPr="0034585C">
        <w:rPr>
          <w:rFonts w:asciiTheme="minorHAnsi" w:eastAsia="Calibri" w:hAnsiTheme="minorHAnsi"/>
        </w:rPr>
        <w:t>condiţiile</w:t>
      </w:r>
      <w:r w:rsidR="00ED2554">
        <w:rPr>
          <w:rFonts w:asciiTheme="minorHAnsi" w:eastAsia="Calibri" w:hAnsiTheme="minorHAnsi"/>
        </w:rPr>
        <w:t xml:space="preserve"> </w:t>
      </w:r>
      <w:r w:rsidRPr="0034585C">
        <w:rPr>
          <w:rFonts w:asciiTheme="minorHAnsi" w:eastAsia="Calibri" w:hAnsiTheme="minorHAnsi"/>
        </w:rPr>
        <w:t>legii</w:t>
      </w:r>
      <w:r w:rsidR="00ED2554">
        <w:rPr>
          <w:rFonts w:asciiTheme="minorHAnsi" w:eastAsia="Calibri" w:hAnsiTheme="minorHAnsi"/>
        </w:rPr>
        <w:t xml:space="preserve"> </w:t>
      </w:r>
      <w:r w:rsidRPr="0034585C">
        <w:rPr>
          <w:rFonts w:asciiTheme="minorHAnsi" w:eastAsia="Calibri" w:hAnsiTheme="minorHAnsi"/>
        </w:rPr>
        <w:t>între</w:t>
      </w:r>
      <w:r w:rsidR="00ED2554">
        <w:rPr>
          <w:rFonts w:asciiTheme="minorHAnsi" w:eastAsia="Calibri" w:hAnsiTheme="minorHAnsi"/>
        </w:rPr>
        <w:t xml:space="preserve"> </w:t>
      </w:r>
      <w:r w:rsidRPr="0034585C">
        <w:rPr>
          <w:rFonts w:asciiTheme="minorHAnsi" w:eastAsia="Calibri" w:hAnsiTheme="minorHAnsi"/>
        </w:rPr>
        <w:t>Agenţia</w:t>
      </w:r>
      <w:r w:rsidR="00ED2554">
        <w:rPr>
          <w:rFonts w:asciiTheme="minorHAnsi" w:eastAsia="Calibri" w:hAnsiTheme="minorHAnsi"/>
        </w:rPr>
        <w:t xml:space="preserve"> </w:t>
      </w:r>
      <w:r w:rsidRPr="0034585C">
        <w:rPr>
          <w:rFonts w:asciiTheme="minorHAnsi" w:eastAsia="Calibri" w:hAnsiTheme="minorHAnsi"/>
        </w:rPr>
        <w:t>pentru</w:t>
      </w:r>
      <w:r w:rsidR="00ED2554">
        <w:rPr>
          <w:rFonts w:asciiTheme="minorHAnsi" w:eastAsia="Calibri" w:hAnsiTheme="minorHAnsi"/>
        </w:rPr>
        <w:t xml:space="preserve"> </w:t>
      </w:r>
      <w:r w:rsidRPr="0034585C">
        <w:rPr>
          <w:rFonts w:asciiTheme="minorHAnsi" w:eastAsia="Calibri" w:hAnsiTheme="minorHAnsi"/>
        </w:rPr>
        <w:t>Finanţarea</w:t>
      </w:r>
      <w:r w:rsidR="00ED2554">
        <w:rPr>
          <w:rFonts w:asciiTheme="minorHAnsi" w:eastAsia="Calibri" w:hAnsiTheme="minorHAnsi"/>
        </w:rPr>
        <w:t xml:space="preserve"> </w:t>
      </w:r>
      <w:r w:rsidRPr="0034585C">
        <w:rPr>
          <w:rFonts w:asciiTheme="minorHAnsi" w:eastAsia="Calibri" w:hAnsiTheme="minorHAnsi"/>
        </w:rPr>
        <w:t>Investiţiilo</w:t>
      </w:r>
      <w:r w:rsidR="00ED2554">
        <w:rPr>
          <w:rFonts w:asciiTheme="minorHAnsi" w:eastAsia="Calibri" w:hAnsiTheme="minorHAnsi"/>
        </w:rPr>
        <w:t xml:space="preserve">r </w:t>
      </w:r>
      <w:r w:rsidRPr="0034585C">
        <w:rPr>
          <w:rFonts w:asciiTheme="minorHAnsi" w:eastAsia="Calibri" w:hAnsiTheme="minorHAnsi"/>
        </w:rPr>
        <w:t>Rurale, încalitate de Autoritate</w:t>
      </w:r>
      <w:r w:rsidR="00ED2554">
        <w:rPr>
          <w:rFonts w:asciiTheme="minorHAnsi" w:eastAsia="Calibri" w:hAnsiTheme="minorHAnsi"/>
        </w:rPr>
        <w:t xml:space="preserve"> </w:t>
      </w:r>
      <w:r w:rsidRPr="0034585C">
        <w:rPr>
          <w:rFonts w:asciiTheme="minorHAnsi" w:eastAsia="Calibri" w:hAnsiTheme="minorHAnsi"/>
        </w:rPr>
        <w:t>Contractantă</w:t>
      </w:r>
      <w:r w:rsidR="00ED2554">
        <w:rPr>
          <w:rFonts w:asciiTheme="minorHAnsi" w:eastAsia="Calibri" w:hAnsiTheme="minorHAnsi"/>
        </w:rPr>
        <w:t xml:space="preserve"> </w:t>
      </w:r>
      <w:r w:rsidRPr="0034585C">
        <w:rPr>
          <w:rFonts w:asciiTheme="minorHAnsi" w:eastAsia="Calibri" w:hAnsiTheme="minorHAnsi"/>
        </w:rPr>
        <w:t>şi</w:t>
      </w:r>
      <w:r w:rsidR="00ED2554">
        <w:rPr>
          <w:rFonts w:asciiTheme="minorHAnsi" w:eastAsia="Calibri" w:hAnsiTheme="minorHAnsi"/>
        </w:rPr>
        <w:t xml:space="preserve"> </w:t>
      </w:r>
      <w:r w:rsidRPr="0034585C">
        <w:rPr>
          <w:rFonts w:asciiTheme="minorHAnsi" w:eastAsia="Calibri" w:hAnsiTheme="minorHAnsi"/>
        </w:rPr>
        <w:t>beneficiar, prin care se stabilesc</w:t>
      </w:r>
      <w:r w:rsidR="00ED2554">
        <w:rPr>
          <w:rFonts w:asciiTheme="minorHAnsi" w:eastAsia="Calibri" w:hAnsiTheme="minorHAnsi"/>
        </w:rPr>
        <w:t xml:space="preserve"> </w:t>
      </w:r>
      <w:r w:rsidRPr="0034585C">
        <w:rPr>
          <w:rFonts w:asciiTheme="minorHAnsi" w:eastAsia="Calibri" w:hAnsiTheme="minorHAnsi"/>
        </w:rPr>
        <w:t>obiectul, drepturile</w:t>
      </w:r>
      <w:r w:rsidR="00ED2554">
        <w:rPr>
          <w:rFonts w:asciiTheme="minorHAnsi" w:eastAsia="Calibri" w:hAnsiTheme="minorHAnsi"/>
        </w:rPr>
        <w:t xml:space="preserve"> </w:t>
      </w:r>
      <w:r w:rsidRPr="0034585C">
        <w:rPr>
          <w:rFonts w:asciiTheme="minorHAnsi" w:eastAsia="Calibri" w:hAnsiTheme="minorHAnsi"/>
        </w:rPr>
        <w:t>şi</w:t>
      </w:r>
      <w:r w:rsidR="00ED2554">
        <w:rPr>
          <w:rFonts w:asciiTheme="minorHAnsi" w:eastAsia="Calibri" w:hAnsiTheme="minorHAnsi"/>
        </w:rPr>
        <w:t xml:space="preserve"> </w:t>
      </w:r>
      <w:r w:rsidRPr="0034585C">
        <w:rPr>
          <w:rFonts w:asciiTheme="minorHAnsi" w:eastAsia="Calibri" w:hAnsiTheme="minorHAnsi"/>
        </w:rPr>
        <w:t>obligaţiile</w:t>
      </w:r>
      <w:r w:rsidR="00ED2554">
        <w:rPr>
          <w:rFonts w:asciiTheme="minorHAnsi" w:eastAsia="Calibri" w:hAnsiTheme="minorHAnsi"/>
        </w:rPr>
        <w:t xml:space="preserve"> </w:t>
      </w:r>
      <w:r w:rsidRPr="0034585C">
        <w:rPr>
          <w:rFonts w:asciiTheme="minorHAnsi" w:eastAsia="Calibri" w:hAnsiTheme="minorHAnsi"/>
        </w:rPr>
        <w:t>părţilor, durata de valabilitate, valoarea, plata, precum şi</w:t>
      </w:r>
      <w:r w:rsidR="00ED2554">
        <w:rPr>
          <w:rFonts w:asciiTheme="minorHAnsi" w:eastAsia="Calibri" w:hAnsiTheme="minorHAnsi"/>
        </w:rPr>
        <w:t xml:space="preserve"> </w:t>
      </w:r>
      <w:r w:rsidRPr="0034585C">
        <w:rPr>
          <w:rFonts w:asciiTheme="minorHAnsi" w:eastAsia="Calibri" w:hAnsiTheme="minorHAnsi"/>
        </w:rPr>
        <w:t>alte</w:t>
      </w:r>
      <w:r w:rsidR="00ED2554">
        <w:rPr>
          <w:rFonts w:asciiTheme="minorHAnsi" w:eastAsia="Calibri" w:hAnsiTheme="minorHAnsi"/>
        </w:rPr>
        <w:t xml:space="preserve"> </w:t>
      </w:r>
      <w:r w:rsidRPr="0034585C">
        <w:rPr>
          <w:rFonts w:asciiTheme="minorHAnsi" w:eastAsia="Calibri" w:hAnsiTheme="minorHAnsi"/>
        </w:rPr>
        <w:t>dispoziţii</w:t>
      </w:r>
      <w:r w:rsidR="00ED2554">
        <w:rPr>
          <w:rFonts w:asciiTheme="minorHAnsi" w:eastAsia="Calibri" w:hAnsiTheme="minorHAnsi"/>
        </w:rPr>
        <w:t xml:space="preserve"> </w:t>
      </w:r>
      <w:r w:rsidRPr="0034585C">
        <w:rPr>
          <w:rFonts w:asciiTheme="minorHAnsi" w:eastAsia="Calibri" w:hAnsiTheme="minorHAnsi"/>
        </w:rPr>
        <w:t>şi</w:t>
      </w:r>
      <w:r w:rsidR="00ED2554">
        <w:rPr>
          <w:rFonts w:asciiTheme="minorHAnsi" w:eastAsia="Calibri" w:hAnsiTheme="minorHAnsi"/>
        </w:rPr>
        <w:t xml:space="preserve"> </w:t>
      </w:r>
      <w:r w:rsidRPr="0034585C">
        <w:rPr>
          <w:rFonts w:asciiTheme="minorHAnsi" w:eastAsia="Calibri" w:hAnsiTheme="minorHAnsi"/>
        </w:rPr>
        <w:t>condiţii</w:t>
      </w:r>
      <w:r w:rsidR="00ED2554">
        <w:rPr>
          <w:rFonts w:asciiTheme="minorHAnsi" w:eastAsia="Calibri" w:hAnsiTheme="minorHAnsi"/>
        </w:rPr>
        <w:t xml:space="preserve"> </w:t>
      </w:r>
      <w:r w:rsidRPr="0034585C">
        <w:rPr>
          <w:rFonts w:asciiTheme="minorHAnsi" w:eastAsia="Calibri" w:hAnsiTheme="minorHAnsi"/>
        </w:rPr>
        <w:t>specifice, prin care se acordă</w:t>
      </w:r>
      <w:r w:rsidR="00ED2554">
        <w:rPr>
          <w:rFonts w:asciiTheme="minorHAnsi" w:eastAsia="Calibri" w:hAnsiTheme="minorHAnsi"/>
        </w:rPr>
        <w:t xml:space="preserve"> </w:t>
      </w:r>
      <w:r w:rsidRPr="0034585C">
        <w:rPr>
          <w:rFonts w:asciiTheme="minorHAnsi" w:eastAsia="Calibri" w:hAnsiTheme="minorHAnsi"/>
        </w:rPr>
        <w:t>asistenţă</w:t>
      </w:r>
      <w:r w:rsidR="00ED2554">
        <w:rPr>
          <w:rFonts w:asciiTheme="minorHAnsi" w:eastAsia="Calibri" w:hAnsiTheme="minorHAnsi"/>
        </w:rPr>
        <w:t xml:space="preserve"> </w:t>
      </w:r>
      <w:r w:rsidRPr="0034585C">
        <w:rPr>
          <w:rFonts w:asciiTheme="minorHAnsi" w:eastAsia="Calibri" w:hAnsiTheme="minorHAnsi"/>
        </w:rPr>
        <w:t>financiară</w:t>
      </w:r>
      <w:r w:rsidR="00ED2554">
        <w:rPr>
          <w:rFonts w:asciiTheme="minorHAnsi" w:eastAsia="Calibri" w:hAnsiTheme="minorHAnsi"/>
        </w:rPr>
        <w:t xml:space="preserve"> </w:t>
      </w:r>
      <w:r w:rsidRPr="0034585C">
        <w:rPr>
          <w:rFonts w:asciiTheme="minorHAnsi" w:eastAsia="Calibri" w:hAnsiTheme="minorHAnsi"/>
        </w:rPr>
        <w:t>nerambursabilă  din  FEADR</w:t>
      </w:r>
      <w:r w:rsidR="004848AE">
        <w:rPr>
          <w:rFonts w:asciiTheme="minorHAnsi" w:eastAsia="Calibri" w:hAnsiTheme="minorHAnsi"/>
        </w:rPr>
        <w:t>/EURI</w:t>
      </w:r>
      <w:r w:rsidRPr="0034585C">
        <w:rPr>
          <w:rFonts w:asciiTheme="minorHAnsi" w:eastAsia="Calibri" w:hAnsiTheme="minorHAnsi"/>
        </w:rPr>
        <w:t xml:space="preserve">  şi  de  la  bugetul  de  stat,  în</w:t>
      </w:r>
      <w:r w:rsidR="00ED2554">
        <w:rPr>
          <w:rFonts w:asciiTheme="minorHAnsi" w:eastAsia="Calibri" w:hAnsiTheme="minorHAnsi"/>
        </w:rPr>
        <w:t xml:space="preserve"> </w:t>
      </w:r>
      <w:r w:rsidRPr="0034585C">
        <w:rPr>
          <w:rFonts w:asciiTheme="minorHAnsi" w:eastAsia="Calibri" w:hAnsiTheme="minorHAnsi"/>
        </w:rPr>
        <w:t>scopul</w:t>
      </w:r>
      <w:r w:rsidR="00ED2554">
        <w:rPr>
          <w:rFonts w:asciiTheme="minorHAnsi" w:eastAsia="Calibri" w:hAnsiTheme="minorHAnsi"/>
        </w:rPr>
        <w:t xml:space="preserve"> </w:t>
      </w:r>
      <w:r w:rsidRPr="0034585C">
        <w:rPr>
          <w:rFonts w:asciiTheme="minorHAnsi" w:eastAsia="Calibri" w:hAnsiTheme="minorHAnsi"/>
        </w:rPr>
        <w:t>atingerii</w:t>
      </w:r>
      <w:r w:rsidR="00ED2554">
        <w:rPr>
          <w:rFonts w:asciiTheme="minorHAnsi" w:eastAsia="Calibri" w:hAnsiTheme="minorHAnsi"/>
        </w:rPr>
        <w:t xml:space="preserve"> </w:t>
      </w:r>
      <w:r w:rsidRPr="0034585C">
        <w:rPr>
          <w:rFonts w:asciiTheme="minorHAnsi" w:eastAsia="Calibri" w:hAnsiTheme="minorHAnsi"/>
        </w:rPr>
        <w:t>obiectivelor</w:t>
      </w:r>
      <w:r w:rsidR="00ED2554">
        <w:rPr>
          <w:rFonts w:asciiTheme="minorHAnsi" w:eastAsia="Calibri" w:hAnsiTheme="minorHAnsi"/>
        </w:rPr>
        <w:t xml:space="preserve"> </w:t>
      </w:r>
      <w:r w:rsidRPr="0034585C">
        <w:rPr>
          <w:rFonts w:asciiTheme="minorHAnsi" w:eastAsia="Calibri" w:hAnsiTheme="minorHAnsi"/>
        </w:rPr>
        <w:t>măsurilor</w:t>
      </w:r>
      <w:r w:rsidR="00ED2554">
        <w:rPr>
          <w:rFonts w:asciiTheme="minorHAnsi" w:eastAsia="Calibri" w:hAnsiTheme="minorHAnsi"/>
        </w:rPr>
        <w:t xml:space="preserve"> </w:t>
      </w:r>
      <w:r w:rsidRPr="0034585C">
        <w:rPr>
          <w:rFonts w:asciiTheme="minorHAnsi" w:eastAsia="Calibri" w:hAnsiTheme="minorHAnsi"/>
        </w:rPr>
        <w:t>cuprinse</w:t>
      </w:r>
      <w:r w:rsidR="00ED2554">
        <w:rPr>
          <w:rFonts w:asciiTheme="minorHAnsi" w:eastAsia="Calibri" w:hAnsiTheme="minorHAnsi"/>
        </w:rPr>
        <w:t xml:space="preserve"> </w:t>
      </w:r>
      <w:r w:rsidRPr="0034585C">
        <w:rPr>
          <w:rFonts w:asciiTheme="minorHAnsi" w:eastAsia="Calibri" w:hAnsiTheme="minorHAnsi"/>
        </w:rPr>
        <w:t xml:space="preserve">în </w:t>
      </w:r>
      <w:r w:rsidR="00ED2554">
        <w:rPr>
          <w:rFonts w:asciiTheme="minorHAnsi" w:eastAsia="Calibri" w:hAnsiTheme="minorHAnsi"/>
        </w:rPr>
        <w:t xml:space="preserve"> </w:t>
      </w:r>
      <w:r w:rsidRPr="0034585C">
        <w:rPr>
          <w:rFonts w:asciiTheme="minorHAnsi" w:eastAsia="Calibri" w:hAnsiTheme="minorHAnsi"/>
        </w:rPr>
        <w:t>PNDR 2014-2020;</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Conformitate- etapa de verificare a proiectului</w:t>
      </w:r>
      <w:r w:rsidR="00ED2554">
        <w:rPr>
          <w:rFonts w:asciiTheme="minorHAnsi" w:eastAsia="Calibri" w:hAnsiTheme="minorHAnsi"/>
        </w:rPr>
        <w:t xml:space="preserve"> </w:t>
      </w:r>
      <w:r w:rsidRPr="0034585C">
        <w:rPr>
          <w:rFonts w:asciiTheme="minorHAnsi" w:eastAsia="Calibri" w:hAnsiTheme="minorHAnsi"/>
        </w:rPr>
        <w:t>ce</w:t>
      </w:r>
      <w:r w:rsidR="00ED2554">
        <w:rPr>
          <w:rFonts w:asciiTheme="minorHAnsi" w:eastAsia="Calibri" w:hAnsiTheme="minorHAnsi"/>
        </w:rPr>
        <w:t xml:space="preserve"> </w:t>
      </w:r>
      <w:r w:rsidRPr="0034585C">
        <w:rPr>
          <w:rFonts w:asciiTheme="minorHAnsi" w:eastAsia="Calibri" w:hAnsiTheme="minorHAnsi"/>
        </w:rPr>
        <w:t>constă în</w:t>
      </w:r>
      <w:r w:rsidR="00ED2554">
        <w:rPr>
          <w:rFonts w:asciiTheme="minorHAnsi" w:eastAsia="Calibri" w:hAnsiTheme="minorHAnsi"/>
        </w:rPr>
        <w:t xml:space="preserve"> </w:t>
      </w:r>
      <w:r w:rsidRPr="0034585C">
        <w:rPr>
          <w:rFonts w:asciiTheme="minorHAnsi" w:eastAsia="Calibri" w:hAnsiTheme="minorHAnsi"/>
        </w:rPr>
        <w:t>verificarea</w:t>
      </w:r>
      <w:r w:rsidR="00ED2554">
        <w:rPr>
          <w:rFonts w:asciiTheme="minorHAnsi" w:eastAsia="Calibri" w:hAnsiTheme="minorHAnsi"/>
        </w:rPr>
        <w:t xml:space="preserve"> </w:t>
      </w:r>
      <w:r w:rsidRPr="0034585C">
        <w:rPr>
          <w:rFonts w:asciiTheme="minorHAnsi" w:eastAsia="Calibri" w:hAnsiTheme="minorHAnsi"/>
        </w:rPr>
        <w:t>corectitudin</w:t>
      </w:r>
      <w:r w:rsidR="00ED2554">
        <w:rPr>
          <w:rFonts w:asciiTheme="minorHAnsi" w:eastAsia="Calibri" w:hAnsiTheme="minorHAnsi"/>
        </w:rPr>
        <w:t>i</w:t>
      </w:r>
      <w:r w:rsidRPr="0034585C">
        <w:rPr>
          <w:rFonts w:asciiTheme="minorHAnsi" w:eastAsia="Calibri" w:hAnsiTheme="minorHAnsi"/>
        </w:rPr>
        <w:t>i</w:t>
      </w:r>
      <w:r w:rsidR="00ED2554">
        <w:rPr>
          <w:rFonts w:asciiTheme="minorHAnsi" w:eastAsia="Calibri" w:hAnsiTheme="minorHAnsi"/>
        </w:rPr>
        <w:t xml:space="preserve"> </w:t>
      </w:r>
      <w:r w:rsidRPr="0034585C">
        <w:rPr>
          <w:rFonts w:asciiTheme="minorHAnsi" w:eastAsia="Calibri" w:hAnsiTheme="minorHAnsi"/>
        </w:rPr>
        <w:t>intocmirii</w:t>
      </w:r>
      <w:r w:rsidR="00ED2554">
        <w:rPr>
          <w:rFonts w:asciiTheme="minorHAnsi" w:eastAsia="Calibri" w:hAnsiTheme="minorHAnsi"/>
        </w:rPr>
        <w:t xml:space="preserve"> </w:t>
      </w:r>
      <w:r w:rsidRPr="0034585C">
        <w:rPr>
          <w:rFonts w:asciiTheme="minorHAnsi" w:eastAsia="Calibri" w:hAnsiTheme="minorHAnsi"/>
        </w:rPr>
        <w:t>cererii de finantare, existente</w:t>
      </w:r>
      <w:r w:rsidR="0040268C">
        <w:rPr>
          <w:rFonts w:asciiTheme="minorHAnsi" w:eastAsia="Calibri" w:hAnsiTheme="minorHAnsi"/>
        </w:rPr>
        <w:t xml:space="preserve"> ș</w:t>
      </w:r>
      <w:r w:rsidRPr="0034585C">
        <w:rPr>
          <w:rFonts w:asciiTheme="minorHAnsi" w:eastAsia="Calibri" w:hAnsiTheme="minorHAnsi"/>
        </w:rPr>
        <w:t>i</w:t>
      </w:r>
      <w:r w:rsidR="00ED2554">
        <w:rPr>
          <w:rFonts w:asciiTheme="minorHAnsi" w:eastAsia="Calibri" w:hAnsiTheme="minorHAnsi"/>
        </w:rPr>
        <w:t xml:space="preserve"> </w:t>
      </w:r>
      <w:r w:rsidRPr="0034585C">
        <w:rPr>
          <w:rFonts w:asciiTheme="minorHAnsi" w:eastAsia="Calibri" w:hAnsiTheme="minorHAnsi"/>
        </w:rPr>
        <w:t>tuturor</w:t>
      </w:r>
      <w:r w:rsidR="00ED2554">
        <w:rPr>
          <w:rFonts w:asciiTheme="minorHAnsi" w:eastAsia="Calibri" w:hAnsiTheme="minorHAnsi"/>
        </w:rPr>
        <w:t xml:space="preserve"> </w:t>
      </w:r>
      <w:r w:rsidRPr="0034585C">
        <w:rPr>
          <w:rFonts w:asciiTheme="minorHAnsi" w:eastAsia="Calibri" w:hAnsiTheme="minorHAnsi"/>
        </w:rPr>
        <w:t>documentelor</w:t>
      </w:r>
      <w:r w:rsidR="00ED2554">
        <w:rPr>
          <w:rFonts w:asciiTheme="minorHAnsi" w:eastAsia="Calibri" w:hAnsiTheme="minorHAnsi"/>
        </w:rPr>
        <w:t xml:space="preserve"> </w:t>
      </w:r>
      <w:r w:rsidRPr="0034585C">
        <w:rPr>
          <w:rFonts w:asciiTheme="minorHAnsi" w:eastAsia="Calibri" w:hAnsiTheme="minorHAnsi"/>
        </w:rPr>
        <w:t>menţionate</w:t>
      </w:r>
      <w:r w:rsidR="00ED2554">
        <w:rPr>
          <w:rFonts w:asciiTheme="minorHAnsi" w:eastAsia="Calibri" w:hAnsiTheme="minorHAnsi"/>
        </w:rPr>
        <w:t xml:space="preserve"> </w:t>
      </w:r>
      <w:r w:rsidRPr="0034585C">
        <w:rPr>
          <w:rFonts w:asciiTheme="minorHAnsi" w:eastAsia="Calibri" w:hAnsiTheme="minorHAnsi"/>
        </w:rPr>
        <w:t>şi</w:t>
      </w:r>
      <w:r w:rsidR="00ED2554">
        <w:rPr>
          <w:rFonts w:asciiTheme="minorHAnsi" w:eastAsia="Calibri" w:hAnsiTheme="minorHAnsi"/>
        </w:rPr>
        <w:t xml:space="preserve"> </w:t>
      </w:r>
      <w:r w:rsidRPr="0034585C">
        <w:rPr>
          <w:rFonts w:asciiTheme="minorHAnsi" w:eastAsia="Calibri" w:hAnsiTheme="minorHAnsi"/>
        </w:rPr>
        <w:t>că</w:t>
      </w:r>
      <w:r w:rsidR="00ED2554">
        <w:rPr>
          <w:rFonts w:asciiTheme="minorHAnsi" w:eastAsia="Calibri" w:hAnsiTheme="minorHAnsi"/>
        </w:rPr>
        <w:t xml:space="preserve"> </w:t>
      </w:r>
      <w:r w:rsidRPr="0034585C">
        <w:rPr>
          <w:rFonts w:asciiTheme="minorHAnsi" w:eastAsia="Calibri" w:hAnsiTheme="minorHAnsi"/>
        </w:rPr>
        <w:t>acestea</w:t>
      </w:r>
      <w:r w:rsidR="00C05C42">
        <w:rPr>
          <w:rFonts w:asciiTheme="minorHAnsi" w:eastAsia="Calibri" w:hAnsiTheme="minorHAnsi"/>
        </w:rPr>
        <w:t xml:space="preserve"> îndeplinesc </w:t>
      </w:r>
      <w:r w:rsidRPr="0034585C">
        <w:rPr>
          <w:rFonts w:asciiTheme="minorHAnsi" w:eastAsia="Calibri" w:hAnsiTheme="minorHAnsi"/>
        </w:rPr>
        <w:t>condiţiile</w:t>
      </w:r>
      <w:r w:rsidR="00ED2554">
        <w:rPr>
          <w:rFonts w:asciiTheme="minorHAnsi" w:eastAsia="Calibri" w:hAnsiTheme="minorHAnsi"/>
        </w:rPr>
        <w:t xml:space="preserve"> </w:t>
      </w:r>
      <w:r w:rsidRPr="0034585C">
        <w:rPr>
          <w:rFonts w:asciiTheme="minorHAnsi" w:eastAsia="Calibri" w:hAnsiTheme="minorHAnsi"/>
        </w:rPr>
        <w:t>cerute</w:t>
      </w:r>
      <w:r w:rsidR="00ED2554">
        <w:rPr>
          <w:rFonts w:asciiTheme="minorHAnsi" w:eastAsia="Calibri" w:hAnsiTheme="minorHAnsi"/>
        </w:rPr>
        <w:t>.</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Dosarul</w:t>
      </w:r>
      <w:r w:rsidR="00ED2554">
        <w:rPr>
          <w:rFonts w:asciiTheme="minorHAnsi" w:eastAsia="Calibri" w:hAnsiTheme="minorHAnsi"/>
        </w:rPr>
        <w:t xml:space="preserve"> </w:t>
      </w:r>
      <w:r w:rsidRPr="0034585C">
        <w:rPr>
          <w:rFonts w:asciiTheme="minorHAnsi" w:eastAsia="Calibri" w:hAnsiTheme="minorHAnsi"/>
        </w:rPr>
        <w:t>cererii de finanţare – cererea de finanţare</w:t>
      </w:r>
      <w:r w:rsidR="00ED2554">
        <w:rPr>
          <w:rFonts w:asciiTheme="minorHAnsi" w:eastAsia="Calibri" w:hAnsiTheme="minorHAnsi"/>
        </w:rPr>
        <w:t xml:space="preserve"> </w:t>
      </w:r>
      <w:r w:rsidRPr="0034585C">
        <w:rPr>
          <w:rFonts w:asciiTheme="minorHAnsi" w:eastAsia="Calibri" w:hAnsiTheme="minorHAnsi"/>
        </w:rPr>
        <w:t>împreună cu documentele</w:t>
      </w:r>
      <w:r w:rsidR="00ED2554">
        <w:rPr>
          <w:rFonts w:asciiTheme="minorHAnsi" w:eastAsia="Calibri" w:hAnsiTheme="minorHAnsi"/>
        </w:rPr>
        <w:t xml:space="preserve"> </w:t>
      </w:r>
      <w:r w:rsidRPr="0034585C">
        <w:rPr>
          <w:rFonts w:asciiTheme="minorHAnsi" w:eastAsia="Calibri" w:hAnsiTheme="minorHAnsi"/>
        </w:rPr>
        <w:t>anexate;</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Eligibilitate – suma</w:t>
      </w:r>
      <w:r w:rsidR="00ED2554">
        <w:rPr>
          <w:rFonts w:asciiTheme="minorHAnsi" w:eastAsia="Calibri" w:hAnsiTheme="minorHAnsi"/>
        </w:rPr>
        <w:t xml:space="preserve"> </w:t>
      </w:r>
      <w:r w:rsidRPr="0034585C">
        <w:rPr>
          <w:rFonts w:asciiTheme="minorHAnsi" w:eastAsia="Calibri" w:hAnsiTheme="minorHAnsi"/>
        </w:rPr>
        <w:t>criteriilor pe care un solicitant trebuie</w:t>
      </w:r>
      <w:r w:rsidR="00ED2554">
        <w:rPr>
          <w:rFonts w:asciiTheme="minorHAnsi" w:eastAsia="Calibri" w:hAnsiTheme="minorHAnsi"/>
        </w:rPr>
        <w:t xml:space="preserve"> </w:t>
      </w:r>
      <w:r w:rsidRPr="0034585C">
        <w:rPr>
          <w:rFonts w:asciiTheme="minorHAnsi" w:eastAsia="Calibri" w:hAnsiTheme="minorHAnsi"/>
        </w:rPr>
        <w:t>să le îndeplinească</w:t>
      </w:r>
      <w:r w:rsidR="00ED2554">
        <w:rPr>
          <w:rFonts w:asciiTheme="minorHAnsi" w:eastAsia="Calibri" w:hAnsiTheme="minorHAnsi"/>
        </w:rPr>
        <w:t xml:space="preserve"> </w:t>
      </w:r>
      <w:r w:rsidRPr="0034585C">
        <w:rPr>
          <w:rFonts w:asciiTheme="minorHAnsi" w:eastAsia="Calibri" w:hAnsiTheme="minorHAnsi"/>
        </w:rPr>
        <w:t>în</w:t>
      </w:r>
      <w:r w:rsidR="00ED2554">
        <w:rPr>
          <w:rFonts w:asciiTheme="minorHAnsi" w:eastAsia="Calibri" w:hAnsiTheme="minorHAnsi"/>
        </w:rPr>
        <w:t xml:space="preserve"> </w:t>
      </w:r>
      <w:r w:rsidRPr="0034585C">
        <w:rPr>
          <w:rFonts w:asciiTheme="minorHAnsi" w:eastAsia="Calibri" w:hAnsiTheme="minorHAnsi"/>
        </w:rPr>
        <w:t>vederea</w:t>
      </w:r>
      <w:r w:rsidR="00ED2554">
        <w:rPr>
          <w:rFonts w:asciiTheme="minorHAnsi" w:eastAsia="Calibri" w:hAnsiTheme="minorHAnsi"/>
        </w:rPr>
        <w:t xml:space="preserve"> </w:t>
      </w:r>
      <w:r w:rsidRPr="0034585C">
        <w:rPr>
          <w:rFonts w:asciiTheme="minorHAnsi" w:eastAsia="Calibri" w:hAnsiTheme="minorHAnsi"/>
        </w:rPr>
        <w:t>obținerii</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finanțării</w:t>
      </w:r>
      <w:r w:rsidR="00ED2554">
        <w:rPr>
          <w:rFonts w:asciiTheme="minorHAnsi" w:eastAsia="Calibri" w:hAnsiTheme="minorHAnsi"/>
        </w:rPr>
        <w:t xml:space="preserve"> </w:t>
      </w:r>
      <w:r w:rsidRPr="0034585C">
        <w:rPr>
          <w:rFonts w:asciiTheme="minorHAnsi" w:eastAsia="Calibri" w:hAnsiTheme="minorHAnsi"/>
        </w:rPr>
        <w:t>prin</w:t>
      </w:r>
      <w:r w:rsidR="00ED2554">
        <w:rPr>
          <w:rFonts w:asciiTheme="minorHAnsi" w:eastAsia="Calibri" w:hAnsiTheme="minorHAnsi"/>
        </w:rPr>
        <w:t xml:space="preserve"> </w:t>
      </w:r>
      <w:r w:rsidRPr="0034585C">
        <w:rPr>
          <w:rFonts w:asciiTheme="minorHAnsi" w:eastAsia="Calibri" w:hAnsiTheme="minorHAnsi"/>
        </w:rPr>
        <w:t>Măsurile din FEADR</w:t>
      </w:r>
      <w:r w:rsidR="004848AE">
        <w:rPr>
          <w:rFonts w:asciiTheme="minorHAnsi" w:eastAsia="Calibri" w:hAnsiTheme="minorHAnsi"/>
        </w:rPr>
        <w:t>/EURI</w:t>
      </w:r>
      <w:r w:rsidRPr="0034585C">
        <w:rPr>
          <w:rFonts w:asciiTheme="minorHAnsi" w:eastAsia="Calibri" w:hAnsiTheme="minorHAnsi"/>
        </w:rPr>
        <w:t>;</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Evaluare – acţiune</w:t>
      </w:r>
      <w:r w:rsidR="00F9556A">
        <w:rPr>
          <w:rFonts w:asciiTheme="minorHAnsi" w:eastAsia="Calibri" w:hAnsiTheme="minorHAnsi"/>
        </w:rPr>
        <w:t xml:space="preserve"> procedural </w:t>
      </w:r>
      <w:r w:rsidRPr="0034585C">
        <w:rPr>
          <w:rFonts w:asciiTheme="minorHAnsi" w:eastAsia="Calibri" w:hAnsiTheme="minorHAnsi"/>
        </w:rPr>
        <w:t>prin care documentaţia</w:t>
      </w:r>
      <w:r w:rsidR="00ED2554">
        <w:rPr>
          <w:rFonts w:asciiTheme="minorHAnsi" w:eastAsia="Calibri" w:hAnsiTheme="minorHAnsi"/>
        </w:rPr>
        <w:t xml:space="preserve"> </w:t>
      </w:r>
      <w:r w:rsidRPr="0034585C">
        <w:rPr>
          <w:rFonts w:asciiTheme="minorHAnsi" w:eastAsia="Calibri" w:hAnsiTheme="minorHAnsi"/>
        </w:rPr>
        <w:t>ce</w:t>
      </w:r>
      <w:r w:rsidR="00ED2554">
        <w:rPr>
          <w:rFonts w:asciiTheme="minorHAnsi" w:eastAsia="Calibri" w:hAnsiTheme="minorHAnsi"/>
        </w:rPr>
        <w:t xml:space="preserve"> </w:t>
      </w:r>
      <w:r w:rsidRPr="0034585C">
        <w:rPr>
          <w:rFonts w:asciiTheme="minorHAnsi" w:eastAsia="Calibri" w:hAnsiTheme="minorHAnsi"/>
        </w:rPr>
        <w:t>însoţeşte</w:t>
      </w:r>
      <w:r w:rsidR="00ED2554">
        <w:rPr>
          <w:rFonts w:asciiTheme="minorHAnsi" w:eastAsia="Calibri" w:hAnsiTheme="minorHAnsi"/>
        </w:rPr>
        <w:t xml:space="preserve"> </w:t>
      </w:r>
      <w:r w:rsidRPr="0034585C">
        <w:rPr>
          <w:rFonts w:asciiTheme="minorHAnsi" w:eastAsia="Calibri" w:hAnsiTheme="minorHAnsi"/>
        </w:rPr>
        <w:t>cererea de finanţare</w:t>
      </w:r>
      <w:r w:rsidR="00ED2554">
        <w:rPr>
          <w:rFonts w:asciiTheme="minorHAnsi" w:eastAsia="Calibri" w:hAnsiTheme="minorHAnsi"/>
        </w:rPr>
        <w:t xml:space="preserve"> </w:t>
      </w:r>
      <w:r w:rsidRPr="0034585C">
        <w:rPr>
          <w:rFonts w:asciiTheme="minorHAnsi" w:eastAsia="Calibri" w:hAnsiTheme="minorHAnsi"/>
        </w:rPr>
        <w:t>este</w:t>
      </w:r>
      <w:r w:rsidR="00ED2554">
        <w:rPr>
          <w:rFonts w:asciiTheme="minorHAnsi" w:eastAsia="Calibri" w:hAnsiTheme="minorHAnsi"/>
        </w:rPr>
        <w:t xml:space="preserve"> </w:t>
      </w:r>
      <w:r w:rsidRPr="0034585C">
        <w:rPr>
          <w:rFonts w:asciiTheme="minorHAnsi" w:eastAsia="Calibri" w:hAnsiTheme="minorHAnsi"/>
        </w:rPr>
        <w:t>analizată</w:t>
      </w:r>
      <w:r w:rsidR="00ED2554">
        <w:rPr>
          <w:rFonts w:asciiTheme="minorHAnsi" w:eastAsia="Calibri" w:hAnsiTheme="minorHAnsi"/>
        </w:rPr>
        <w:t xml:space="preserve"> </w:t>
      </w:r>
      <w:r w:rsidRPr="0034585C">
        <w:rPr>
          <w:rFonts w:asciiTheme="minorHAnsi" w:eastAsia="Calibri" w:hAnsiTheme="minorHAnsi"/>
        </w:rPr>
        <w:t>pentru</w:t>
      </w:r>
      <w:r w:rsidR="00ED2554">
        <w:rPr>
          <w:rFonts w:asciiTheme="minorHAnsi" w:eastAsia="Calibri" w:hAnsiTheme="minorHAnsi"/>
        </w:rPr>
        <w:t xml:space="preserve"> </w:t>
      </w:r>
      <w:r w:rsidRPr="0034585C">
        <w:rPr>
          <w:rFonts w:asciiTheme="minorHAnsi" w:eastAsia="Calibri" w:hAnsiTheme="minorHAnsi"/>
        </w:rPr>
        <w:t>verificarea</w:t>
      </w:r>
      <w:r w:rsidR="00ED2554">
        <w:rPr>
          <w:rFonts w:asciiTheme="minorHAnsi" w:eastAsia="Calibri" w:hAnsiTheme="minorHAnsi"/>
        </w:rPr>
        <w:t xml:space="preserve"> </w:t>
      </w:r>
      <w:r w:rsidRPr="0034585C">
        <w:rPr>
          <w:rFonts w:asciiTheme="minorHAnsi" w:eastAsia="Calibri" w:hAnsiTheme="minorHAnsi"/>
        </w:rPr>
        <w:t>îndepliniri</w:t>
      </w:r>
      <w:r w:rsidR="00F9556A">
        <w:rPr>
          <w:rFonts w:asciiTheme="minorHAnsi" w:eastAsia="Calibri" w:hAnsiTheme="minorHAnsi"/>
        </w:rPr>
        <w:t xml:space="preserve">i </w:t>
      </w:r>
      <w:r w:rsidRPr="0034585C">
        <w:rPr>
          <w:rFonts w:asciiTheme="minorHAnsi" w:eastAsia="Calibri" w:hAnsiTheme="minorHAnsi"/>
        </w:rPr>
        <w:t>criteriilor de eligibilitate</w:t>
      </w:r>
      <w:r w:rsidR="00ED2554">
        <w:rPr>
          <w:rFonts w:asciiTheme="minorHAnsi" w:eastAsia="Calibri" w:hAnsiTheme="minorHAnsi"/>
        </w:rPr>
        <w:t xml:space="preserve"> </w:t>
      </w:r>
      <w:r w:rsidRPr="0034585C">
        <w:rPr>
          <w:rFonts w:asciiTheme="minorHAnsi" w:eastAsia="Calibri" w:hAnsiTheme="minorHAnsi"/>
        </w:rPr>
        <w:t>şi</w:t>
      </w:r>
      <w:r w:rsidR="00F9556A">
        <w:rPr>
          <w:rFonts w:asciiTheme="minorHAnsi" w:eastAsia="Calibri" w:hAnsiTheme="minorHAnsi"/>
        </w:rPr>
        <w:t xml:space="preserve"> p</w:t>
      </w:r>
      <w:r w:rsidRPr="0034585C">
        <w:rPr>
          <w:rFonts w:asciiTheme="minorHAnsi" w:eastAsia="Calibri" w:hAnsiTheme="minorHAnsi"/>
        </w:rPr>
        <w:t>entru</w:t>
      </w:r>
      <w:r w:rsidR="00ED2554">
        <w:rPr>
          <w:rFonts w:asciiTheme="minorHAnsi" w:eastAsia="Calibri" w:hAnsiTheme="minorHAnsi"/>
        </w:rPr>
        <w:t xml:space="preserve"> </w:t>
      </w:r>
      <w:r w:rsidRPr="0034585C">
        <w:rPr>
          <w:rFonts w:asciiTheme="minorHAnsi" w:eastAsia="Calibri" w:hAnsiTheme="minorHAnsi"/>
        </w:rPr>
        <w:t>selectarea</w:t>
      </w:r>
      <w:r w:rsidR="00ED2554">
        <w:rPr>
          <w:rFonts w:asciiTheme="minorHAnsi" w:eastAsia="Calibri" w:hAnsiTheme="minorHAnsi"/>
        </w:rPr>
        <w:t xml:space="preserve"> </w:t>
      </w:r>
      <w:r w:rsidRPr="0034585C">
        <w:rPr>
          <w:rFonts w:asciiTheme="minorHAnsi" w:eastAsia="Calibri" w:hAnsiTheme="minorHAnsi"/>
        </w:rPr>
        <w:t>proiectului</w:t>
      </w:r>
      <w:r w:rsidR="00ED2554">
        <w:rPr>
          <w:rFonts w:asciiTheme="minorHAnsi" w:eastAsia="Calibri" w:hAnsiTheme="minorHAnsi"/>
        </w:rPr>
        <w:t xml:space="preserve"> </w:t>
      </w:r>
      <w:r w:rsidRPr="0034585C">
        <w:rPr>
          <w:rFonts w:asciiTheme="minorHAnsi" w:eastAsia="Calibri" w:hAnsiTheme="minorHAnsi"/>
        </w:rPr>
        <w:t>în</w:t>
      </w:r>
      <w:r w:rsidR="00ED2554">
        <w:rPr>
          <w:rFonts w:asciiTheme="minorHAnsi" w:eastAsia="Calibri" w:hAnsiTheme="minorHAnsi"/>
        </w:rPr>
        <w:t xml:space="preserve"> </w:t>
      </w:r>
      <w:r w:rsidRPr="0034585C">
        <w:rPr>
          <w:rFonts w:asciiTheme="minorHAnsi" w:eastAsia="Calibri" w:hAnsiTheme="minorHAnsi"/>
        </w:rPr>
        <w:t>vederea</w:t>
      </w:r>
      <w:r w:rsidR="00ED2554">
        <w:rPr>
          <w:rFonts w:asciiTheme="minorHAnsi" w:eastAsia="Calibri" w:hAnsiTheme="minorHAnsi"/>
        </w:rPr>
        <w:t xml:space="preserve"> </w:t>
      </w:r>
      <w:r w:rsidRPr="0034585C">
        <w:rPr>
          <w:rFonts w:asciiTheme="minorHAnsi" w:eastAsia="Calibri" w:hAnsiTheme="minorHAnsi"/>
        </w:rPr>
        <w:t>contractării;</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Fonduri</w:t>
      </w:r>
      <w:r w:rsidR="001D0617">
        <w:rPr>
          <w:rFonts w:asciiTheme="minorHAnsi" w:eastAsia="Calibri" w:hAnsiTheme="minorHAnsi"/>
        </w:rPr>
        <w:t xml:space="preserve"> </w:t>
      </w:r>
      <w:r w:rsidRPr="0034585C">
        <w:rPr>
          <w:rFonts w:asciiTheme="minorHAnsi" w:eastAsia="Calibri" w:hAnsiTheme="minorHAnsi"/>
        </w:rPr>
        <w:t>nerambursabile – reprezintă</w:t>
      </w:r>
      <w:r w:rsidR="001D0617">
        <w:rPr>
          <w:rFonts w:asciiTheme="minorHAnsi" w:eastAsia="Calibri" w:hAnsiTheme="minorHAnsi"/>
        </w:rPr>
        <w:t xml:space="preserve"> </w:t>
      </w:r>
      <w:r w:rsidRPr="0034585C">
        <w:rPr>
          <w:rFonts w:asciiTheme="minorHAnsi" w:eastAsia="Calibri" w:hAnsiTheme="minorHAnsi"/>
        </w:rPr>
        <w:t>fondurile</w:t>
      </w:r>
      <w:r w:rsidR="001D0617">
        <w:rPr>
          <w:rFonts w:asciiTheme="minorHAnsi" w:eastAsia="Calibri" w:hAnsiTheme="minorHAnsi"/>
        </w:rPr>
        <w:t xml:space="preserve"> </w:t>
      </w:r>
      <w:r w:rsidRPr="0034585C">
        <w:rPr>
          <w:rFonts w:asciiTheme="minorHAnsi" w:eastAsia="Calibri" w:hAnsiTheme="minorHAnsi"/>
        </w:rPr>
        <w:t>acordate</w:t>
      </w:r>
      <w:r w:rsidR="001D0617">
        <w:rPr>
          <w:rFonts w:asciiTheme="minorHAnsi" w:eastAsia="Calibri" w:hAnsiTheme="minorHAnsi"/>
        </w:rPr>
        <w:t xml:space="preserve"> </w:t>
      </w:r>
      <w:r w:rsidRPr="0034585C">
        <w:rPr>
          <w:rFonts w:asciiTheme="minorHAnsi" w:eastAsia="Calibri" w:hAnsiTheme="minorHAnsi"/>
        </w:rPr>
        <w:t>unei</w:t>
      </w:r>
      <w:r w:rsidR="001D0617">
        <w:rPr>
          <w:rFonts w:asciiTheme="minorHAnsi" w:eastAsia="Calibri" w:hAnsiTheme="minorHAnsi"/>
        </w:rPr>
        <w:t xml:space="preserve"> </w:t>
      </w:r>
      <w:r w:rsidR="001C34B6">
        <w:rPr>
          <w:rFonts w:asciiTheme="minorHAnsi" w:eastAsia="Calibri" w:hAnsiTheme="minorHAnsi"/>
        </w:rPr>
        <w:t xml:space="preserve">personae </w:t>
      </w:r>
      <w:r w:rsidRPr="0034585C">
        <w:rPr>
          <w:rFonts w:asciiTheme="minorHAnsi" w:eastAsia="Calibri" w:hAnsiTheme="minorHAnsi"/>
        </w:rPr>
        <w:t>fizice</w:t>
      </w:r>
      <w:r w:rsidR="001D0617">
        <w:rPr>
          <w:rFonts w:asciiTheme="minorHAnsi" w:eastAsia="Calibri" w:hAnsiTheme="minorHAnsi"/>
        </w:rPr>
        <w:t xml:space="preserve"> </w:t>
      </w:r>
      <w:r w:rsidRPr="0034585C">
        <w:rPr>
          <w:rFonts w:asciiTheme="minorHAnsi" w:eastAsia="Calibri" w:hAnsiTheme="minorHAnsi"/>
        </w:rPr>
        <w:t>sau</w:t>
      </w:r>
      <w:r w:rsidR="001D0617">
        <w:rPr>
          <w:rFonts w:asciiTheme="minorHAnsi" w:eastAsia="Calibri" w:hAnsiTheme="minorHAnsi"/>
        </w:rPr>
        <w:t xml:space="preserve"> </w:t>
      </w:r>
      <w:r w:rsidRPr="0034585C">
        <w:rPr>
          <w:rFonts w:asciiTheme="minorHAnsi" w:eastAsia="Calibri" w:hAnsiTheme="minorHAnsi"/>
        </w:rPr>
        <w:t>juridice</w:t>
      </w:r>
      <w:r w:rsidR="001D0617">
        <w:rPr>
          <w:rFonts w:asciiTheme="minorHAnsi" w:eastAsia="Calibri" w:hAnsiTheme="minorHAnsi"/>
        </w:rPr>
        <w:t xml:space="preserve"> </w:t>
      </w:r>
      <w:r w:rsidRPr="0034585C">
        <w:rPr>
          <w:rFonts w:asciiTheme="minorHAnsi" w:eastAsia="Calibri" w:hAnsiTheme="minorHAnsi"/>
        </w:rPr>
        <w:t>în</w:t>
      </w:r>
      <w:r w:rsidR="001D0617">
        <w:rPr>
          <w:rFonts w:asciiTheme="minorHAnsi" w:eastAsia="Calibri" w:hAnsiTheme="minorHAnsi"/>
        </w:rPr>
        <w:t xml:space="preserve"> </w:t>
      </w:r>
      <w:r w:rsidRPr="0034585C">
        <w:rPr>
          <w:rFonts w:asciiTheme="minorHAnsi" w:eastAsia="Calibri" w:hAnsiTheme="minorHAnsi"/>
        </w:rPr>
        <w:t>baza</w:t>
      </w:r>
      <w:r w:rsidR="001D0617">
        <w:rPr>
          <w:rFonts w:asciiTheme="minorHAnsi" w:eastAsia="Calibri" w:hAnsiTheme="minorHAnsi"/>
        </w:rPr>
        <w:t xml:space="preserve"> </w:t>
      </w:r>
      <w:r w:rsidRPr="0034585C">
        <w:rPr>
          <w:rFonts w:asciiTheme="minorHAnsi" w:eastAsia="Calibri" w:hAnsiTheme="minorHAnsi"/>
        </w:rPr>
        <w:t>unor</w:t>
      </w:r>
      <w:r w:rsidR="001D0617">
        <w:rPr>
          <w:rFonts w:asciiTheme="minorHAnsi" w:eastAsia="Calibri" w:hAnsiTheme="minorHAnsi"/>
        </w:rPr>
        <w:t xml:space="preserve"> </w:t>
      </w:r>
      <w:r w:rsidRPr="0034585C">
        <w:rPr>
          <w:rFonts w:asciiTheme="minorHAnsi" w:eastAsia="Calibri" w:hAnsiTheme="minorHAnsi"/>
        </w:rPr>
        <w:t>criterii de eligibilitate</w:t>
      </w:r>
      <w:r w:rsidR="001D0617">
        <w:rPr>
          <w:rFonts w:asciiTheme="minorHAnsi" w:eastAsia="Calibri" w:hAnsiTheme="minorHAnsi"/>
        </w:rPr>
        <w:t xml:space="preserve"> </w:t>
      </w:r>
      <w:r w:rsidRPr="0034585C">
        <w:rPr>
          <w:rFonts w:asciiTheme="minorHAnsi" w:eastAsia="Calibri" w:hAnsiTheme="minorHAnsi"/>
        </w:rPr>
        <w:t>pentru</w:t>
      </w:r>
      <w:r w:rsidR="001D0617">
        <w:rPr>
          <w:rFonts w:asciiTheme="minorHAnsi" w:eastAsia="Calibri" w:hAnsiTheme="minorHAnsi"/>
        </w:rPr>
        <w:t xml:space="preserve"> </w:t>
      </w:r>
      <w:r w:rsidRPr="0034585C">
        <w:rPr>
          <w:rFonts w:asciiTheme="minorHAnsi" w:eastAsia="Calibri" w:hAnsiTheme="minorHAnsi"/>
        </w:rPr>
        <w:t>realizarea de investiții/</w:t>
      </w:r>
      <w:r w:rsidR="001D0617">
        <w:rPr>
          <w:rFonts w:asciiTheme="minorHAnsi" w:eastAsia="Calibri" w:hAnsiTheme="minorHAnsi"/>
        </w:rPr>
        <w:t xml:space="preserve">servicii </w:t>
      </w:r>
      <w:r w:rsidRPr="0034585C">
        <w:rPr>
          <w:rFonts w:asciiTheme="minorHAnsi" w:eastAsia="Calibri" w:hAnsiTheme="minorHAnsi"/>
        </w:rPr>
        <w:t>în</w:t>
      </w:r>
      <w:r w:rsidR="001D0617">
        <w:rPr>
          <w:rFonts w:asciiTheme="minorHAnsi" w:eastAsia="Calibri" w:hAnsiTheme="minorHAnsi"/>
        </w:rPr>
        <w:t xml:space="preserve"> </w:t>
      </w:r>
      <w:r w:rsidRPr="0034585C">
        <w:rPr>
          <w:rFonts w:asciiTheme="minorHAnsi" w:eastAsia="Calibri" w:hAnsiTheme="minorHAnsi"/>
        </w:rPr>
        <w:t>cadrate</w:t>
      </w:r>
      <w:r w:rsidR="001D0617">
        <w:rPr>
          <w:rFonts w:asciiTheme="minorHAnsi" w:eastAsia="Calibri" w:hAnsiTheme="minorHAnsi"/>
        </w:rPr>
        <w:t xml:space="preserve"> </w:t>
      </w:r>
      <w:r w:rsidRPr="0034585C">
        <w:rPr>
          <w:rFonts w:asciiTheme="minorHAnsi" w:eastAsia="Calibri" w:hAnsiTheme="minorHAnsi"/>
        </w:rPr>
        <w:t>în aria de finanțare a Măsurii</w:t>
      </w:r>
      <w:r w:rsidR="001D0617">
        <w:rPr>
          <w:rFonts w:asciiTheme="minorHAnsi" w:eastAsia="Calibri" w:hAnsiTheme="minorHAnsi"/>
        </w:rPr>
        <w:t xml:space="preserve"> </w:t>
      </w:r>
      <w:r w:rsidRPr="0034585C">
        <w:rPr>
          <w:rFonts w:asciiTheme="minorHAnsi" w:eastAsia="Calibri" w:hAnsiTheme="minorHAnsi"/>
        </w:rPr>
        <w:t>și care nu trebuie</w:t>
      </w:r>
      <w:r w:rsidR="001D0617">
        <w:rPr>
          <w:rFonts w:asciiTheme="minorHAnsi" w:eastAsia="Calibri" w:hAnsiTheme="minorHAnsi"/>
        </w:rPr>
        <w:t xml:space="preserve"> </w:t>
      </w:r>
      <w:r w:rsidRPr="0034585C">
        <w:rPr>
          <w:rFonts w:asciiTheme="minorHAnsi" w:eastAsia="Calibri" w:hAnsiTheme="minorHAnsi"/>
        </w:rPr>
        <w:t>returnate – singurele</w:t>
      </w:r>
      <w:r w:rsidR="001D0617">
        <w:rPr>
          <w:rFonts w:asciiTheme="minorHAnsi" w:eastAsia="Calibri" w:hAnsiTheme="minorHAnsi"/>
        </w:rPr>
        <w:t xml:space="preserve"> </w:t>
      </w:r>
      <w:r w:rsidRPr="0034585C">
        <w:rPr>
          <w:rFonts w:asciiTheme="minorHAnsi" w:eastAsia="Calibri" w:hAnsiTheme="minorHAnsi"/>
        </w:rPr>
        <w:t>excepții sunt nerespectarea</w:t>
      </w:r>
      <w:r w:rsidR="001D0617">
        <w:rPr>
          <w:rFonts w:asciiTheme="minorHAnsi" w:eastAsia="Calibri" w:hAnsiTheme="minorHAnsi"/>
        </w:rPr>
        <w:t xml:space="preserve"> </w:t>
      </w:r>
      <w:r w:rsidRPr="0034585C">
        <w:rPr>
          <w:rFonts w:asciiTheme="minorHAnsi" w:eastAsia="Calibri" w:hAnsiTheme="minorHAnsi"/>
        </w:rPr>
        <w:t>condițiilor</w:t>
      </w:r>
      <w:r w:rsidR="00DD2C15">
        <w:rPr>
          <w:rFonts w:asciiTheme="minorHAnsi" w:eastAsia="Calibri" w:hAnsiTheme="minorHAnsi"/>
        </w:rPr>
        <w:t xml:space="preserve"> contractual</w:t>
      </w:r>
      <w:r w:rsidR="00D90909">
        <w:rPr>
          <w:rFonts w:asciiTheme="minorHAnsi" w:eastAsia="Calibri" w:hAnsiTheme="minorHAnsi"/>
        </w:rPr>
        <w:t>e</w:t>
      </w:r>
      <w:r w:rsidR="00DD2C15">
        <w:rPr>
          <w:rFonts w:asciiTheme="minorHAnsi" w:eastAsia="Calibri" w:hAnsiTheme="minorHAnsi"/>
        </w:rPr>
        <w:t xml:space="preserve"> </w:t>
      </w:r>
      <w:r w:rsidRPr="0034585C">
        <w:rPr>
          <w:rFonts w:asciiTheme="minorHAnsi" w:eastAsia="Calibri" w:hAnsiTheme="minorHAnsi"/>
        </w:rPr>
        <w:t>și</w:t>
      </w:r>
      <w:r w:rsidR="001D0617">
        <w:rPr>
          <w:rFonts w:asciiTheme="minorHAnsi" w:eastAsia="Calibri" w:hAnsiTheme="minorHAnsi"/>
        </w:rPr>
        <w:t xml:space="preserve"> </w:t>
      </w:r>
      <w:r w:rsidRPr="0034585C">
        <w:rPr>
          <w:rFonts w:asciiTheme="minorHAnsi" w:eastAsia="Calibri" w:hAnsiTheme="minorHAnsi"/>
        </w:rPr>
        <w:t>nerealizarea</w:t>
      </w:r>
      <w:r w:rsidR="001D0617">
        <w:rPr>
          <w:rFonts w:asciiTheme="minorHAnsi" w:eastAsia="Calibri" w:hAnsiTheme="minorHAnsi"/>
        </w:rPr>
        <w:t xml:space="preserve"> </w:t>
      </w:r>
      <w:r w:rsidRPr="0034585C">
        <w:rPr>
          <w:rFonts w:asciiTheme="minorHAnsi" w:eastAsia="Calibri" w:hAnsiTheme="minorHAnsi"/>
        </w:rPr>
        <w:t>investiției/serviciului conform proiectului</w:t>
      </w:r>
      <w:r w:rsidR="001D0617">
        <w:rPr>
          <w:rFonts w:asciiTheme="minorHAnsi" w:eastAsia="Calibri" w:hAnsiTheme="minorHAnsi"/>
        </w:rPr>
        <w:t xml:space="preserve"> </w:t>
      </w:r>
      <w:r w:rsidRPr="0034585C">
        <w:rPr>
          <w:rFonts w:asciiTheme="minorHAnsi" w:eastAsia="Calibri" w:hAnsiTheme="minorHAnsi"/>
        </w:rPr>
        <w:t>aprobat de AFIR;</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Grup de AcțiuneLocală (GAL) – reprezintă un parteneriat local, alcătuit din reprezentanţi ai instituţiilorşiautorităţilorpublice locale, ai sectoruluiprivatşi ai societăţii civile, </w:t>
      </w:r>
      <w:r w:rsidRPr="0034585C">
        <w:rPr>
          <w:rFonts w:asciiTheme="minorHAnsi" w:eastAsia="Calibri" w:hAnsiTheme="minorHAnsi"/>
        </w:rPr>
        <w:lastRenderedPageBreak/>
        <w:t>constituitpotrivitprevederilorOrdonanţeiGuvernului nr. 26/2000 cu privire la asociaţiişifundaţii, cu modificărileşicompletărileulterioare;</w:t>
      </w:r>
    </w:p>
    <w:p w:rsidR="001B2521" w:rsidRPr="0034585C" w:rsidRDefault="001B2521" w:rsidP="0034585C">
      <w:pPr>
        <w:spacing w:line="276" w:lineRule="auto"/>
        <w:jc w:val="both"/>
        <w:rPr>
          <w:rFonts w:asciiTheme="minorHAnsi" w:hAnsiTheme="minorHAnsi"/>
        </w:rPr>
      </w:pPr>
    </w:p>
    <w:p w:rsidR="001B2521" w:rsidRDefault="001B2521" w:rsidP="0034585C">
      <w:pPr>
        <w:spacing w:line="276" w:lineRule="auto"/>
        <w:jc w:val="both"/>
        <w:rPr>
          <w:rFonts w:asciiTheme="minorHAnsi" w:eastAsia="Calibri" w:hAnsiTheme="minorHAnsi"/>
        </w:rPr>
      </w:pPr>
      <w:r w:rsidRPr="0034585C">
        <w:rPr>
          <w:rFonts w:asciiTheme="minorHAnsi" w:eastAsia="Calibri" w:hAnsiTheme="minorHAnsi"/>
        </w:rPr>
        <w:t>LEADER – Măsură din cadrul PNDR ce are ca obiectivdezvoltareacomunitățilorrurale ca urmare a implementăriistrategiilor  elaborate  de  către  GAL.  Provine  dinlimbafranceză  „Liaisons  Entre Actions de Developpement de l’EconomieRurale” – „LegăturiîntreAcțiunipentruDezvoltareaEconomieiRurale”;</w:t>
      </w:r>
    </w:p>
    <w:p w:rsidR="00B91596" w:rsidRPr="0034585C" w:rsidRDefault="00B91596" w:rsidP="00B91596">
      <w:pPr>
        <w:spacing w:line="276" w:lineRule="auto"/>
        <w:contextualSpacing/>
        <w:jc w:val="both"/>
        <w:rPr>
          <w:rFonts w:asciiTheme="minorHAnsi" w:hAnsiTheme="minorHAnsi"/>
        </w:rPr>
      </w:pPr>
    </w:p>
    <w:p w:rsidR="001B2521" w:rsidRPr="0034585C" w:rsidRDefault="001B2521" w:rsidP="00B91596">
      <w:pPr>
        <w:spacing w:line="276" w:lineRule="auto"/>
        <w:contextualSpacing/>
        <w:jc w:val="both"/>
        <w:rPr>
          <w:rFonts w:asciiTheme="minorHAnsi" w:eastAsia="Calibri" w:hAnsiTheme="minorHAnsi"/>
        </w:rPr>
      </w:pPr>
      <w:r w:rsidRPr="0034585C">
        <w:rPr>
          <w:rFonts w:asciiTheme="minorHAnsi" w:eastAsia="Calibri" w:hAnsiTheme="minorHAnsi"/>
        </w:rPr>
        <w:t xml:space="preserve">Măsura – </w:t>
      </w:r>
      <w:r w:rsidR="00B91596" w:rsidRPr="00B91596">
        <w:rPr>
          <w:rFonts w:asciiTheme="minorHAnsi" w:hAnsiTheme="minorHAnsi" w:cstheme="minorHAnsi"/>
          <w:noProof/>
        </w:rPr>
        <w:t>înseamnă un set de operațiuni care contribuie la realizarea uneia sau mai multora dintre prioritățile Uniunii Europene în materie de dezvoltare rurală</w:t>
      </w:r>
      <w:r w:rsidRPr="0034585C">
        <w:rPr>
          <w:rFonts w:asciiTheme="minorHAnsi" w:eastAsia="Calibri" w:hAnsiTheme="minorHAnsi"/>
        </w:rPr>
        <w:t>;</w:t>
      </w:r>
    </w:p>
    <w:p w:rsidR="001B2521" w:rsidRPr="0034585C" w:rsidRDefault="001B2521" w:rsidP="00B91596">
      <w:pPr>
        <w:spacing w:line="276" w:lineRule="auto"/>
        <w:contextualSpacing/>
        <w:jc w:val="both"/>
        <w:rPr>
          <w:rFonts w:asciiTheme="minorHAnsi" w:hAnsiTheme="minorHAnsi"/>
        </w:rPr>
      </w:pPr>
    </w:p>
    <w:p w:rsidR="001B2521" w:rsidRPr="0034585C" w:rsidRDefault="001B2521" w:rsidP="00B91596">
      <w:pPr>
        <w:spacing w:line="276" w:lineRule="auto"/>
        <w:contextualSpacing/>
        <w:jc w:val="both"/>
        <w:rPr>
          <w:rFonts w:asciiTheme="minorHAnsi" w:eastAsia="Calibri" w:hAnsiTheme="minorHAnsi"/>
        </w:rPr>
      </w:pPr>
      <w:r w:rsidRPr="0034585C">
        <w:rPr>
          <w:rFonts w:asciiTheme="minorHAnsi" w:eastAsia="Calibri" w:hAnsiTheme="minorHAnsi"/>
        </w:rPr>
        <w:t>Reprezentantul legal – persoanadesemnatăsăreprezintesolicitantulînrelatiacontractuală cu</w:t>
      </w:r>
    </w:p>
    <w:p w:rsidR="001B2521" w:rsidRPr="0034585C" w:rsidRDefault="001B2521" w:rsidP="00B91596">
      <w:pPr>
        <w:spacing w:line="276" w:lineRule="auto"/>
        <w:contextualSpacing/>
        <w:jc w:val="both"/>
        <w:rPr>
          <w:rFonts w:asciiTheme="minorHAnsi" w:eastAsia="Calibri" w:hAnsiTheme="minorHAnsi"/>
        </w:rPr>
      </w:pPr>
      <w:r w:rsidRPr="0034585C">
        <w:rPr>
          <w:rFonts w:asciiTheme="minorHAnsi" w:eastAsia="Calibri" w:hAnsiTheme="minorHAnsi"/>
        </w:rPr>
        <w:t>AFIR, conform legislatieiînvigoare;</w:t>
      </w:r>
    </w:p>
    <w:p w:rsidR="001B2521" w:rsidRPr="0034585C" w:rsidRDefault="001B2521" w:rsidP="00B91596">
      <w:pPr>
        <w:spacing w:line="276" w:lineRule="auto"/>
        <w:contextualSpacing/>
        <w:jc w:val="both"/>
        <w:rPr>
          <w:rFonts w:asciiTheme="minorHAnsi" w:hAnsiTheme="minorHAnsi"/>
        </w:rPr>
      </w:pPr>
    </w:p>
    <w:p w:rsidR="001B2521" w:rsidRPr="0034585C" w:rsidRDefault="001B2521" w:rsidP="00B91596">
      <w:pPr>
        <w:spacing w:line="276" w:lineRule="auto"/>
        <w:contextualSpacing/>
        <w:jc w:val="both"/>
        <w:rPr>
          <w:rFonts w:asciiTheme="minorHAnsi" w:eastAsia="Calibri" w:hAnsiTheme="minorHAnsi"/>
        </w:rPr>
      </w:pPr>
      <w:r w:rsidRPr="0034585C">
        <w:rPr>
          <w:rFonts w:asciiTheme="minorHAnsi" w:eastAsia="Calibri" w:hAnsiTheme="minorHAnsi"/>
        </w:rPr>
        <w:t xml:space="preserve">Sesiune de depunere – perioadacalendaristicăîncadrulcăreia GAL </w:t>
      </w:r>
      <w:r w:rsidR="00EE05A7">
        <w:rPr>
          <w:rFonts w:asciiTheme="minorHAnsi" w:eastAsia="Calibri" w:hAnsiTheme="minorHAnsi"/>
        </w:rPr>
        <w:t>PlatoulMehedinti</w:t>
      </w:r>
      <w:r w:rsidRPr="0034585C">
        <w:rPr>
          <w:rFonts w:asciiTheme="minorHAnsi" w:eastAsia="Calibri" w:hAnsiTheme="minorHAnsi"/>
        </w:rPr>
        <w:t>poateprimiproiecte din parteapotenţialilorbeneficiari;</w:t>
      </w:r>
    </w:p>
    <w:p w:rsidR="001B2521" w:rsidRPr="0034585C" w:rsidRDefault="001B2521" w:rsidP="00B91596">
      <w:pPr>
        <w:spacing w:line="276" w:lineRule="auto"/>
        <w:contextualSpacing/>
        <w:jc w:val="both"/>
        <w:rPr>
          <w:rFonts w:asciiTheme="minorHAnsi" w:hAnsiTheme="minorHAnsi"/>
        </w:rPr>
      </w:pPr>
    </w:p>
    <w:p w:rsidR="001B2521" w:rsidRPr="0034585C" w:rsidRDefault="001B2521" w:rsidP="00B91596">
      <w:pPr>
        <w:spacing w:line="276" w:lineRule="auto"/>
        <w:contextualSpacing/>
        <w:jc w:val="both"/>
        <w:rPr>
          <w:rFonts w:asciiTheme="minorHAnsi" w:eastAsia="Calibri" w:hAnsiTheme="minorHAnsi"/>
        </w:rPr>
      </w:pPr>
      <w:r w:rsidRPr="0034585C">
        <w:rPr>
          <w:rFonts w:asciiTheme="minorHAnsi" w:eastAsia="Calibri" w:hAnsiTheme="minorHAnsi"/>
        </w:rPr>
        <w:t>Sesiune de selecţie – lucrărileComitetului de Selecţieşi ale Comisiei de Contestaţii, concretizateîndeciziafinală de finanţare;</w:t>
      </w:r>
    </w:p>
    <w:p w:rsidR="001B2521" w:rsidRPr="0034585C" w:rsidRDefault="001B2521" w:rsidP="00B91596">
      <w:pPr>
        <w:spacing w:line="276" w:lineRule="auto"/>
        <w:contextualSpacing/>
        <w:jc w:val="both"/>
        <w:rPr>
          <w:rFonts w:asciiTheme="minorHAnsi" w:hAnsiTheme="minorHAnsi"/>
        </w:rPr>
      </w:pPr>
    </w:p>
    <w:p w:rsidR="001B2521" w:rsidRPr="0034585C" w:rsidRDefault="001B2521" w:rsidP="00B91596">
      <w:pPr>
        <w:spacing w:line="276" w:lineRule="auto"/>
        <w:contextualSpacing/>
        <w:jc w:val="both"/>
        <w:rPr>
          <w:rFonts w:asciiTheme="minorHAnsi" w:eastAsia="Calibri" w:hAnsiTheme="minorHAnsi"/>
        </w:rPr>
      </w:pPr>
      <w:r w:rsidRPr="0034585C">
        <w:rPr>
          <w:rFonts w:asciiTheme="minorHAnsi" w:eastAsia="Calibri" w:hAnsiTheme="minorHAnsi"/>
        </w:rPr>
        <w:t>Solicitant – reprezintă o persoanăjuridică/persoanăfizicăautorizată care esteeligibilă (care îndeplineștetoatecondițiileimpuse) pentruaccesareafonduriloreuropene, dar care nu a încheiatîncă un Contract de finanțare/Decizie de finanțare cu AFIR;</w:t>
      </w:r>
    </w:p>
    <w:p w:rsidR="001B2521" w:rsidRPr="0034585C" w:rsidRDefault="001B2521" w:rsidP="00B91596">
      <w:pPr>
        <w:spacing w:line="276" w:lineRule="auto"/>
        <w:contextualSpacing/>
        <w:jc w:val="both"/>
        <w:rPr>
          <w:rFonts w:asciiTheme="minorHAnsi" w:hAnsiTheme="minorHAnsi"/>
        </w:rPr>
      </w:pPr>
    </w:p>
    <w:p w:rsidR="001B2521" w:rsidRPr="0034585C" w:rsidRDefault="001B2521" w:rsidP="00B91596">
      <w:pPr>
        <w:spacing w:line="276" w:lineRule="auto"/>
        <w:contextualSpacing/>
        <w:jc w:val="both"/>
        <w:rPr>
          <w:rFonts w:asciiTheme="minorHAnsi" w:eastAsia="Calibri" w:hAnsiTheme="minorHAnsi"/>
        </w:rPr>
      </w:pPr>
      <w:r w:rsidRPr="0034585C">
        <w:rPr>
          <w:rFonts w:asciiTheme="minorHAnsi" w:eastAsia="Calibri" w:hAnsiTheme="minorHAnsi"/>
        </w:rPr>
        <w:t>Strategie  deDezvoltareLocală  -  Document  cetrebuietransmis de potențialele  GAL-uricătreAutoritatea de  Management și care vasta la bazaselecțieiacestora. Prinacest document se stabilescactivitățileșiresurselenecesarepentrudezvoltareacomunitățilorruraleșimăsurile</w:t>
      </w:r>
    </w:p>
    <w:p w:rsidR="001B2521" w:rsidRDefault="001B2521" w:rsidP="00B91596">
      <w:pPr>
        <w:spacing w:line="276" w:lineRule="auto"/>
        <w:contextualSpacing/>
        <w:jc w:val="both"/>
        <w:rPr>
          <w:rFonts w:asciiTheme="minorHAnsi" w:eastAsia="Calibri" w:hAnsiTheme="minorHAnsi"/>
        </w:rPr>
      </w:pPr>
      <w:r w:rsidRPr="0034585C">
        <w:rPr>
          <w:rFonts w:asciiTheme="minorHAnsi" w:eastAsia="Calibri" w:hAnsiTheme="minorHAnsi"/>
        </w:rPr>
        <w:t>specificezonei LEADER</w:t>
      </w:r>
      <w:r w:rsidR="00B91596">
        <w:rPr>
          <w:rFonts w:asciiTheme="minorHAnsi" w:eastAsia="Calibri" w:hAnsiTheme="minorHAnsi"/>
        </w:rPr>
        <w:t>;</w:t>
      </w:r>
    </w:p>
    <w:p w:rsidR="00B91596" w:rsidRDefault="00B91596" w:rsidP="00B91596">
      <w:pPr>
        <w:spacing w:line="276" w:lineRule="auto"/>
        <w:contextualSpacing/>
        <w:jc w:val="both"/>
        <w:rPr>
          <w:rFonts w:asciiTheme="minorHAnsi" w:eastAsia="Calibri" w:hAnsiTheme="minorHAnsi"/>
        </w:rPr>
      </w:pPr>
    </w:p>
    <w:p w:rsidR="00B91596" w:rsidRPr="00B91596" w:rsidRDefault="00B91596" w:rsidP="00B91596">
      <w:pPr>
        <w:spacing w:line="276" w:lineRule="auto"/>
        <w:contextualSpacing/>
        <w:jc w:val="both"/>
        <w:rPr>
          <w:rFonts w:asciiTheme="minorHAnsi" w:hAnsiTheme="minorHAnsi" w:cstheme="minorHAnsi"/>
          <w:b/>
          <w:bCs/>
          <w:noProof/>
        </w:rPr>
      </w:pPr>
      <w:r w:rsidRPr="00B91596">
        <w:rPr>
          <w:rFonts w:asciiTheme="minorHAnsi" w:hAnsiTheme="minorHAnsi" w:cstheme="minorHAnsi"/>
          <w:bCs/>
          <w:noProof/>
        </w:rPr>
        <w:t>„mijloace de comunicare la distanță”</w:t>
      </w:r>
      <w:r w:rsidRPr="00B91596">
        <w:rPr>
          <w:rFonts w:asciiTheme="minorHAnsi" w:hAnsiTheme="minorHAnsi" w:cstheme="minorHAnsi"/>
          <w:noProof/>
        </w:rPr>
        <w:t xml:space="preserve"> – în sensul prezentului Ghid, se consideră mijloc de comunicare la distanță poșta electronică, sistemul online prin teleconferință sau videoconferință, sistemul de curierat rapid. </w:t>
      </w:r>
    </w:p>
    <w:p w:rsidR="00B91596" w:rsidRDefault="00B91596" w:rsidP="0034585C">
      <w:pPr>
        <w:spacing w:line="276" w:lineRule="auto"/>
        <w:jc w:val="both"/>
        <w:rPr>
          <w:rFonts w:asciiTheme="minorHAnsi" w:eastAsia="Calibri" w:hAnsiTheme="minorHAnsi"/>
        </w:rPr>
      </w:pPr>
    </w:p>
    <w:p w:rsidR="00CD0758" w:rsidRDefault="00CD0758" w:rsidP="0034585C">
      <w:pPr>
        <w:spacing w:line="276" w:lineRule="auto"/>
        <w:jc w:val="both"/>
        <w:rPr>
          <w:rFonts w:asciiTheme="minorHAnsi" w:eastAsia="Calibri" w:hAnsiTheme="minorHAnsi"/>
        </w:rPr>
      </w:pPr>
    </w:p>
    <w:p w:rsidR="00CD0758" w:rsidRDefault="00CD0758" w:rsidP="0034585C">
      <w:pPr>
        <w:spacing w:line="276" w:lineRule="auto"/>
        <w:jc w:val="both"/>
        <w:rPr>
          <w:rFonts w:asciiTheme="minorHAnsi" w:eastAsia="Calibri" w:hAnsiTheme="minorHAnsi"/>
        </w:rPr>
      </w:pPr>
    </w:p>
    <w:p w:rsidR="00CD0758" w:rsidRDefault="00CD0758" w:rsidP="0034585C">
      <w:pPr>
        <w:spacing w:line="276" w:lineRule="auto"/>
        <w:jc w:val="both"/>
        <w:rPr>
          <w:rFonts w:asciiTheme="minorHAnsi" w:eastAsia="Calibri" w:hAnsiTheme="minorHAnsi"/>
        </w:rPr>
      </w:pPr>
    </w:p>
    <w:p w:rsidR="00B91596" w:rsidRDefault="00B91596" w:rsidP="0034585C">
      <w:pPr>
        <w:spacing w:line="276" w:lineRule="auto"/>
        <w:jc w:val="both"/>
        <w:rPr>
          <w:rFonts w:asciiTheme="minorHAnsi" w:eastAsia="Calibri" w:hAnsiTheme="minorHAnsi"/>
        </w:rPr>
      </w:pPr>
    </w:p>
    <w:p w:rsidR="00B91596" w:rsidRPr="0034585C" w:rsidRDefault="00B91596"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hAnsiTheme="minorHAnsi"/>
        </w:rPr>
      </w:pPr>
    </w:p>
    <w:p w:rsidR="001B2521" w:rsidRPr="00143A84" w:rsidRDefault="006A129B" w:rsidP="0034585C">
      <w:pPr>
        <w:spacing w:line="276" w:lineRule="auto"/>
        <w:jc w:val="both"/>
        <w:rPr>
          <w:rFonts w:asciiTheme="minorHAnsi" w:eastAsia="Calibri" w:hAnsiTheme="minorHAnsi"/>
          <w:b/>
        </w:rPr>
      </w:pPr>
      <w:r w:rsidRPr="006A129B">
        <w:rPr>
          <w:rFonts w:asciiTheme="minorHAnsi" w:hAnsiTheme="minorHAnsi"/>
          <w:noProof/>
        </w:rPr>
        <w:pict>
          <v:group id="Group 46" o:spid="_x0000_s1045" style="position:absolute;left:0;text-align:left;margin-left:70.55pt;margin-top:.55pt;width:488.95pt;height:16.9pt;z-index:-251656192;mso-position-horizontal-relative:page" coordorigin="1412,12" coordsize="9779,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">
            <v:shape id="Freeform 47" o:spid="_x0000_s1046" style="position:absolute;left:1412;top:12;width:9779;height:338;visibility:visible;mso-wrap-style:square;v-text-anchor:top" coordsize="977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" path="m,338r9779,l9779,,,,,338xe" fillcolor="#c5d9f0" stroked="f">
              <v:path arrowok="t" o:connecttype="custom" o:connectlocs="0,350;9779,350;9779,12;0,12;0,350" o:connectangles="0,0,0,0,0"/>
            </v:shape>
            <w10:wrap anchorx="page"/>
          </v:group>
        </w:pict>
      </w:r>
      <w:r w:rsidR="001B2521" w:rsidRPr="00143A84">
        <w:rPr>
          <w:rFonts w:asciiTheme="minorHAnsi" w:eastAsia="Calibri" w:hAnsiTheme="minorHAnsi"/>
          <w:b/>
        </w:rPr>
        <w:t>1.2 Abrevieri</w:t>
      </w:r>
    </w:p>
    <w:p w:rsidR="001B2521" w:rsidRPr="0034585C" w:rsidRDefault="001B2521" w:rsidP="0034585C">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PNDR – Programul Național de Dezvoltare Rurală, este documentul pe baza căruia va putea fi accesat Fondul European Agricol pentru Dezvoltare Rurală şi care respectă liniile directoare strategice de dezvoltare rurală ale Uniunii Europene;</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FEADR – Fondul European Agricol pentru Dezvoltare Rurală, este un instrument de finanţare creat de Uniunea Europeană pentru implementarea Politicii Agricole Comune;</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MADR – Ministerul Agriculturii și Dezvoltării Rurale;</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DGDR-AM  PNDR  –  Direcția  Generală  Dezvoltare  Rurală  -  Autoritatea  de  Management  pentru</w:t>
      </w:r>
    </w:p>
    <w:p w:rsidR="00D01FAD" w:rsidRDefault="00D01FAD" w:rsidP="00D01FAD">
      <w:pPr>
        <w:spacing w:line="276" w:lineRule="auto"/>
        <w:jc w:val="both"/>
        <w:rPr>
          <w:rFonts w:asciiTheme="minorHAnsi" w:eastAsia="Calibri" w:hAnsiTheme="minorHAnsi"/>
        </w:rPr>
      </w:pPr>
      <w:r>
        <w:rPr>
          <w:rFonts w:asciiTheme="minorHAnsi" w:eastAsia="Calibri" w:hAnsiTheme="minorHAnsi"/>
        </w:rPr>
        <w:t>Programul Național de Dezvoltare Rurală;</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AFIR –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cstheme="minorHAnsi"/>
        </w:rPr>
      </w:pPr>
      <w:r>
        <w:rPr>
          <w:rFonts w:asciiTheme="minorHAnsi" w:eastAsia="Calibri" w:hAnsiTheme="minorHAnsi" w:cstheme="minorHAnsi"/>
        </w:rPr>
        <w:t>CRFIR – Centrul Regional pentru Finanțarea Investițiilor Rurale; OJFIR – Oficiul Județean pentru Finanțarea Investițiilor Rurale; GAL – Grup de Actiune Locala;</w:t>
      </w:r>
    </w:p>
    <w:p w:rsidR="00E1380F" w:rsidRDefault="00E1380F" w:rsidP="0034585C">
      <w:pPr>
        <w:spacing w:line="276" w:lineRule="auto"/>
        <w:jc w:val="both"/>
        <w:rPr>
          <w:rFonts w:asciiTheme="minorHAnsi" w:eastAsia="Calibri" w:hAnsiTheme="minorHAnsi"/>
        </w:rPr>
      </w:pPr>
    </w:p>
    <w:p w:rsidR="00E1380F" w:rsidRPr="00E1380F" w:rsidRDefault="00987FBE" w:rsidP="0034585C">
      <w:pPr>
        <w:spacing w:line="276" w:lineRule="auto"/>
        <w:jc w:val="both"/>
        <w:rPr>
          <w:rFonts w:asciiTheme="minorHAnsi" w:eastAsiaTheme="minorEastAsia" w:hAnsiTheme="minorHAnsi" w:cstheme="minorHAnsi"/>
          <w:noProof/>
          <w:lang w:eastAsia="ro-RO"/>
        </w:rPr>
      </w:pPr>
      <w:r w:rsidRPr="00987FBE">
        <w:rPr>
          <w:rFonts w:asciiTheme="minorHAnsi" w:eastAsiaTheme="minorEastAsia" w:hAnsiTheme="minorHAnsi" w:cstheme="minorHAnsi"/>
          <w:noProof/>
          <w:lang w:eastAsia="ro-RO"/>
        </w:rPr>
        <w:t>CDRJ - Compartimentul de Dezvoltare Rurală Judeţean;</w:t>
      </w:r>
    </w:p>
    <w:p w:rsidR="00E1380F" w:rsidRPr="00E1380F" w:rsidRDefault="00E1380F" w:rsidP="0034585C">
      <w:pPr>
        <w:spacing w:line="276" w:lineRule="auto"/>
        <w:jc w:val="both"/>
        <w:rPr>
          <w:rFonts w:asciiTheme="minorHAnsi" w:eastAsiaTheme="minorEastAsia" w:hAnsiTheme="minorHAnsi" w:cstheme="minorHAnsi"/>
          <w:noProof/>
          <w:lang w:eastAsia="ro-RO"/>
        </w:rPr>
      </w:pPr>
    </w:p>
    <w:p w:rsidR="00E1380F" w:rsidRPr="00E1380F" w:rsidRDefault="00987FBE" w:rsidP="0034585C">
      <w:pPr>
        <w:spacing w:line="276" w:lineRule="auto"/>
        <w:jc w:val="both"/>
        <w:rPr>
          <w:rFonts w:asciiTheme="minorHAnsi" w:eastAsia="SimSun" w:hAnsiTheme="minorHAnsi" w:cstheme="minorHAnsi"/>
          <w:noProof/>
          <w:lang w:eastAsia="ro-RO"/>
        </w:rPr>
      </w:pPr>
      <w:r w:rsidRPr="00987FBE">
        <w:rPr>
          <w:rFonts w:asciiTheme="minorHAnsi" w:eastAsiaTheme="minorEastAsia" w:hAnsiTheme="minorHAnsi" w:cstheme="minorHAnsi"/>
          <w:noProof/>
          <w:lang w:eastAsia="ro-RO"/>
        </w:rPr>
        <w:t xml:space="preserve">GAL - </w:t>
      </w:r>
      <w:r w:rsidRPr="00987FBE">
        <w:rPr>
          <w:rFonts w:asciiTheme="minorHAnsi" w:eastAsia="SimSun" w:hAnsiTheme="minorHAnsi" w:cstheme="minorHAnsi"/>
          <w:noProof/>
          <w:lang w:eastAsia="ro-RO"/>
        </w:rPr>
        <w:t>Grup de Acţiune Locală;</w:t>
      </w:r>
    </w:p>
    <w:p w:rsidR="00E1380F" w:rsidRPr="0034585C" w:rsidRDefault="00E1380F" w:rsidP="0034585C">
      <w:pPr>
        <w:spacing w:line="276" w:lineRule="auto"/>
        <w:jc w:val="both"/>
        <w:rPr>
          <w:rFonts w:asciiTheme="minorHAnsi" w:eastAsia="Calibri" w:hAnsiTheme="minorHAnsi"/>
        </w:rPr>
      </w:pPr>
    </w:p>
    <w:p w:rsidR="00D01FAD" w:rsidRDefault="00D01FAD" w:rsidP="00D01FAD">
      <w:pPr>
        <w:spacing w:line="276" w:lineRule="auto"/>
        <w:jc w:val="both"/>
        <w:rPr>
          <w:rFonts w:asciiTheme="minorHAnsi" w:eastAsia="Calibri" w:hAnsiTheme="minorHAnsi" w:cstheme="minorHAnsi"/>
        </w:rPr>
      </w:pPr>
      <w:bookmarkStart w:id="2" w:name="_Toc503861718"/>
      <w:r>
        <w:rPr>
          <w:rFonts w:asciiTheme="minorHAnsi" w:eastAsia="Calibri" w:hAnsiTheme="minorHAnsi" w:cstheme="minorHAnsi"/>
        </w:rPr>
        <w:t>SDL – Strategie de Dezvoltare Locala.</w:t>
      </w:r>
    </w:p>
    <w:p w:rsidR="00D01FAD" w:rsidRDefault="00D01FAD" w:rsidP="00D01FAD">
      <w:pPr>
        <w:spacing w:line="276" w:lineRule="auto"/>
        <w:rPr>
          <w:rFonts w:asciiTheme="minorHAnsi" w:eastAsia="Calibri" w:hAnsiTheme="minorHAnsi" w:cstheme="minorHAnsi"/>
        </w:rPr>
        <w:sectPr w:rsidR="00D01FAD">
          <w:pgSz w:w="12240" w:h="15840"/>
          <w:pgMar w:top="1720" w:right="940" w:bottom="280" w:left="1300" w:header="427" w:footer="861" w:gutter="0"/>
          <w:cols w:space="720"/>
        </w:sectPr>
      </w:pPr>
    </w:p>
    <w:p w:rsidR="001B2521" w:rsidRPr="00EB5A1E" w:rsidRDefault="001B2521" w:rsidP="004B43F2">
      <w:pPr>
        <w:pStyle w:val="Heading1"/>
      </w:pPr>
      <w:r w:rsidRPr="00EB5A1E">
        <w:lastRenderedPageBreak/>
        <w:t>2. PREVEDERI GENERALE</w:t>
      </w:r>
      <w:bookmarkEnd w:id="2"/>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D01FAD" w:rsidRDefault="001B2521" w:rsidP="00D01FAD">
      <w:pPr>
        <w:spacing w:line="276" w:lineRule="auto"/>
        <w:jc w:val="both"/>
        <w:rPr>
          <w:rFonts w:asciiTheme="minorHAnsi" w:eastAsia="Calibri" w:hAnsiTheme="minorHAnsi"/>
        </w:rPr>
      </w:pPr>
      <w:r w:rsidRPr="0034585C">
        <w:rPr>
          <w:rFonts w:asciiTheme="minorHAnsi" w:eastAsia="Calibri" w:hAnsiTheme="minorHAnsi"/>
        </w:rPr>
        <w:t xml:space="preserve">Pentrutoateproiecteledepuse la nivelul GAL </w:t>
      </w:r>
      <w:r w:rsidR="00EE05A7">
        <w:rPr>
          <w:rFonts w:asciiTheme="minorHAnsi" w:eastAsia="Calibri" w:hAnsiTheme="minorHAnsi"/>
        </w:rPr>
        <w:t>PlatoulMehedinti</w:t>
      </w:r>
      <w:r w:rsidRPr="0034585C">
        <w:rPr>
          <w:rFonts w:asciiTheme="minorHAnsi" w:eastAsia="Calibri" w:hAnsiTheme="minorHAnsi"/>
        </w:rPr>
        <w:t xml:space="preserve">, </w:t>
      </w:r>
      <w:r w:rsidR="00D01FAD">
        <w:rPr>
          <w:rFonts w:asciiTheme="minorHAnsi" w:eastAsia="Calibri" w:hAnsiTheme="minorHAnsi"/>
        </w:rPr>
        <w:t>evaluatorii, stabiliți cu respectarea prevederilor SDL, vor verifica conformitatea și eligibilitatea proiectelor și vor acorda punctajele aferente fiecărei cereri de finanțare. Toate verificările se realizează prin evaluări documentate, în baza unor fișe de verificare elaborate la nivelul GAL, datate și semnate de experții evaluatori.</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Scopul Procedurii de evaluare şi selecţie a proiectelor este de a furniza personalului GAL cu atribuții specifice  în  gestionarea  proiectelor,  mijloacele  necesare  pentru  implementarea   eficientă  a Strategiei de Dezvoltare Locală.</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 xml:space="preserve">În cadrul Procedurii se descrie procedura de lucru a </w:t>
      </w:r>
      <w:r w:rsidRPr="0034585C">
        <w:rPr>
          <w:rFonts w:asciiTheme="minorHAnsi" w:eastAsia="Calibri" w:hAnsiTheme="minorHAnsi"/>
        </w:rPr>
        <w:t xml:space="preserve">GAL </w:t>
      </w:r>
      <w:r>
        <w:rPr>
          <w:rFonts w:asciiTheme="minorHAnsi" w:eastAsia="Calibri" w:hAnsiTheme="minorHAnsi"/>
        </w:rPr>
        <w:t>Platoul Mehedinti privind repartizarea atribuţiilor şi responsabilităţilor între persoanele şi organismele implicate, formularele și documentele utilizate, precum şi termenele care trebuiesc respectate.</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De asemenea, prin Procedura de   evaluare şi selecţie se stabileşte o metodologie unitară de selectare a cererilor de finanţare depuse la GAL, fluxul de documente şi formulare utilizate în procesul  de  verificare  şi  selectare  a  proiectelor.  Procedura urmăreşte  modul  de  realizare  a activităţii de selectare a cererilor de finanţare de la depunerea acestora de către solicitant la GAL până la selectarea acestora în vederea propunerii spre contractare la AFIR.</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Procedura de evaluare şi selectie prezintă atribuţiile personalului GAL implicat în efectuarea activităţilor de evaluare-selectare a proiectelor precum   şi cele ale Comitetului de Selecţie a Proiectelor şi Comisiei de Contestaţii.</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 xml:space="preserve">În cadrul procedurii, </w:t>
      </w:r>
      <w:r w:rsidRPr="0034585C">
        <w:rPr>
          <w:rFonts w:asciiTheme="minorHAnsi" w:eastAsia="Calibri" w:hAnsiTheme="minorHAnsi"/>
        </w:rPr>
        <w:t xml:space="preserve">GAL </w:t>
      </w:r>
      <w:r>
        <w:rPr>
          <w:rFonts w:asciiTheme="minorHAnsi" w:eastAsia="Calibri" w:hAnsiTheme="minorHAnsi"/>
        </w:rPr>
        <w:t>Platoul Mehedinti desfăşoară activităţi specifice pentru  verificarea conformităţii administrative, eligibilităţii si criteriilor de selectie a cererilor de finanţare.</w:t>
      </w:r>
    </w:p>
    <w:p w:rsidR="001B2521" w:rsidRDefault="00D01FAD" w:rsidP="00D01FAD">
      <w:pPr>
        <w:spacing w:line="276" w:lineRule="auto"/>
        <w:jc w:val="both"/>
        <w:rPr>
          <w:rFonts w:asciiTheme="minorHAnsi" w:eastAsia="Calibri" w:hAnsiTheme="minorHAnsi"/>
        </w:rPr>
      </w:pPr>
      <w:r>
        <w:rPr>
          <w:rFonts w:asciiTheme="minorHAnsi" w:eastAsia="Calibri" w:hAnsiTheme="minorHAnsi"/>
        </w:rPr>
        <w:t xml:space="preserve">Formularele specifice  măsurilor  finanţate  de  </w:t>
      </w:r>
      <w:r w:rsidRPr="0034585C">
        <w:rPr>
          <w:rFonts w:asciiTheme="minorHAnsi" w:eastAsia="Calibri" w:hAnsiTheme="minorHAnsi"/>
        </w:rPr>
        <w:t xml:space="preserve">GAL </w:t>
      </w:r>
      <w:r>
        <w:rPr>
          <w:rFonts w:asciiTheme="minorHAnsi" w:eastAsia="Calibri" w:hAnsiTheme="minorHAnsi"/>
        </w:rPr>
        <w:t xml:space="preserve">Platoul Mehedinti se  găsesc  pe site-ul  </w:t>
      </w:r>
      <w:r w:rsidRPr="0034585C">
        <w:rPr>
          <w:rFonts w:asciiTheme="minorHAnsi" w:eastAsia="Calibri" w:hAnsiTheme="minorHAnsi"/>
        </w:rPr>
        <w:t xml:space="preserve">GAL </w:t>
      </w:r>
      <w:r>
        <w:rPr>
          <w:rFonts w:asciiTheme="minorHAnsi" w:eastAsia="Calibri" w:hAnsiTheme="minorHAnsi"/>
        </w:rPr>
        <w:t xml:space="preserve">Platoul Mehedinti. </w:t>
      </w:r>
      <w:hyperlink r:id="rId11" w:history="1">
        <w:r w:rsidR="00EE05A7">
          <w:rPr>
            <w:rStyle w:val="Hyperlink"/>
            <w:rFonts w:asciiTheme="minorHAnsi" w:eastAsia="Calibri" w:hAnsiTheme="minorHAnsi"/>
          </w:rPr>
          <w:t>(www.galplatoulmehedinti.ro)</w:t>
        </w:r>
      </w:hyperlink>
      <w:r w:rsidR="001B2521" w:rsidRPr="0034585C">
        <w:rPr>
          <w:rFonts w:asciiTheme="minorHAnsi" w:eastAsia="Calibri" w:hAnsiTheme="minorHAnsi"/>
        </w:rPr>
        <w:t xml:space="preserve">. </w:t>
      </w:r>
    </w:p>
    <w:p w:rsidR="00D90351" w:rsidRPr="0034585C" w:rsidRDefault="00D90351" w:rsidP="0034585C">
      <w:pPr>
        <w:spacing w:line="276" w:lineRule="auto"/>
        <w:jc w:val="both"/>
        <w:rPr>
          <w:rFonts w:asciiTheme="minorHAnsi" w:eastAsia="Calibri" w:hAnsiTheme="minorHAnsi"/>
        </w:rPr>
      </w:pPr>
    </w:p>
    <w:p w:rsidR="00D01FAD" w:rsidRDefault="00D01FAD" w:rsidP="00D01FAD">
      <w:pPr>
        <w:spacing w:line="276" w:lineRule="auto"/>
        <w:jc w:val="both"/>
        <w:rPr>
          <w:rFonts w:asciiTheme="minorHAnsi" w:eastAsia="Calibri" w:hAnsiTheme="minorHAnsi"/>
        </w:rPr>
      </w:pPr>
      <w:bookmarkStart w:id="3" w:name="_Toc503861719"/>
      <w:r>
        <w:rPr>
          <w:rFonts w:asciiTheme="minorHAnsi" w:eastAsia="Calibri" w:hAnsiTheme="minorHAnsi"/>
        </w:rPr>
        <w:t xml:space="preserve">Prezenta procedura de evaluare si selectie este un document aplicabil tuturor masurilor din cadrul Strategiei de Dezvoltare Locala a </w:t>
      </w:r>
      <w:r w:rsidRPr="0034585C">
        <w:rPr>
          <w:rFonts w:asciiTheme="minorHAnsi" w:eastAsia="Calibri" w:hAnsiTheme="minorHAnsi"/>
        </w:rPr>
        <w:t xml:space="preserve">GAL </w:t>
      </w:r>
      <w:r>
        <w:rPr>
          <w:rFonts w:asciiTheme="minorHAnsi" w:eastAsia="Calibri" w:hAnsiTheme="minorHAnsi"/>
        </w:rPr>
        <w:t>Platoul Mehedinti, urmand a fi prezentat ca si anexa la fiecare dintre Ghidurile Solicitantului aferent masurilor din cadrul SDL.</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NOTĂ! Toată corespondenţa purtată cu beneficiarii se întocmeşte în două exemplare originale,</w:t>
      </w:r>
    </w:p>
    <w:p w:rsidR="00D01FAD" w:rsidRDefault="00D01FAD" w:rsidP="00D01FAD">
      <w:pPr>
        <w:spacing w:line="276" w:lineRule="auto"/>
        <w:jc w:val="both"/>
        <w:rPr>
          <w:rFonts w:asciiTheme="minorHAnsi" w:eastAsia="Calibri" w:hAnsiTheme="minorHAnsi"/>
        </w:rPr>
      </w:pPr>
      <w:r>
        <w:rPr>
          <w:rFonts w:asciiTheme="minorHAnsi" w:eastAsia="Calibri" w:hAnsiTheme="minorHAnsi"/>
        </w:rPr>
        <w:t>care vor fi ştampilate şi semnate şi vor avea acelaşi număr de înregistrare.</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IMPORTANT! Pe durata procesului de evaluare, solicitanții, personalul GAL vor respecta legislația incidentă, precum și versiunea Ghidului de implementare și a Manualului de procedură pentru Sub-măsura 19.2, în vigoare la momentul publicării apelului de selecție de către GAL. 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rsidR="00D01FAD" w:rsidRDefault="00D01FAD" w:rsidP="00D01FAD">
      <w:pPr>
        <w:spacing w:line="276" w:lineRule="auto"/>
        <w:jc w:val="both"/>
        <w:rPr>
          <w:rFonts w:asciiTheme="minorHAnsi" w:eastAsia="Calibri" w:hAnsiTheme="minorHAnsi"/>
        </w:rPr>
      </w:pPr>
    </w:p>
    <w:p w:rsidR="00D01FAD" w:rsidRDefault="00D01FAD" w:rsidP="00D01FAD">
      <w:pPr>
        <w:spacing w:line="276" w:lineRule="auto"/>
        <w:jc w:val="both"/>
        <w:rPr>
          <w:rFonts w:asciiTheme="minorHAnsi" w:eastAsia="Calibri" w:hAnsiTheme="minorHAnsi"/>
          <w:lang w:val="ro-RO"/>
        </w:rPr>
      </w:pPr>
      <w:r>
        <w:rPr>
          <w:rFonts w:asciiTheme="minorHAnsi" w:eastAsia="Calibri" w:hAnsiTheme="minorHAnsi"/>
          <w:lang w:val="ro-RO"/>
        </w:rPr>
        <w:t xml:space="preserve">În cazul în care se impune modificarea unor condiții de accesare pe perioada de derulare a unei sesiuni de depunere GAL poate emite o Erată aprobată de organele de decizie conform prevederilor statutare. </w:t>
      </w:r>
    </w:p>
    <w:p w:rsidR="00D01FAD" w:rsidRDefault="00D01FAD" w:rsidP="00D01FAD">
      <w:pPr>
        <w:spacing w:line="276" w:lineRule="auto"/>
        <w:jc w:val="both"/>
        <w:rPr>
          <w:rFonts w:asciiTheme="minorHAnsi" w:eastAsia="Calibri" w:hAnsiTheme="minorHAnsi"/>
          <w:lang w:val="ro-RO"/>
        </w:rPr>
      </w:pPr>
      <w:r>
        <w:rPr>
          <w:rFonts w:asciiTheme="minorHAnsi" w:eastAsia="Calibri" w:hAnsiTheme="minorHAnsi"/>
          <w:lang w:val="ro-RO"/>
        </w:rPr>
        <w:t>Erata trebuie să vizeze doar modificări care nu contravin prevederilor aplicabile (Fișa măsurii din SDL, GS 19.2, Manual procedură 19.2, Cap. 8.1 din PNDR, HG 226 și legislația specifică).</w:t>
      </w:r>
    </w:p>
    <w:p w:rsidR="00D01FAD" w:rsidRDefault="00D01FAD" w:rsidP="00D01FAD">
      <w:pPr>
        <w:spacing w:line="276" w:lineRule="auto"/>
        <w:jc w:val="both"/>
        <w:rPr>
          <w:rFonts w:asciiTheme="minorHAnsi" w:eastAsia="Calibri" w:hAnsiTheme="minorHAnsi"/>
          <w:lang w:val="ro-RO"/>
        </w:rPr>
      </w:pPr>
    </w:p>
    <w:p w:rsidR="00D01FAD" w:rsidRDefault="00D01FAD" w:rsidP="00D01FAD">
      <w:pPr>
        <w:spacing w:line="276" w:lineRule="auto"/>
        <w:jc w:val="both"/>
        <w:rPr>
          <w:rFonts w:asciiTheme="minorHAnsi" w:eastAsia="Calibri" w:hAnsiTheme="minorHAnsi"/>
          <w:lang w:val="ro-RO"/>
        </w:rPr>
      </w:pPr>
      <w:r>
        <w:rPr>
          <w:rFonts w:asciiTheme="minorHAnsi" w:eastAsia="Calibri" w:hAnsiTheme="minorHAnsi"/>
          <w:lang w:val="ro-RO"/>
        </w:rPr>
        <w:t xml:space="preserve">Erata aprobată de organele de decizie ale GAL trebuie înaintată de GAL către CDRJ însoțită de un Memoriu justificativ privind modificările propuse, în vederea avizării. </w:t>
      </w:r>
    </w:p>
    <w:p w:rsidR="00D01FAD" w:rsidRDefault="00D01FAD" w:rsidP="00D01FAD">
      <w:pPr>
        <w:spacing w:line="276" w:lineRule="auto"/>
        <w:jc w:val="both"/>
        <w:rPr>
          <w:rFonts w:asciiTheme="minorHAnsi" w:eastAsia="Calibri" w:hAnsiTheme="minorHAnsi"/>
          <w:lang w:val="ro-RO"/>
        </w:rPr>
      </w:pPr>
    </w:p>
    <w:p w:rsidR="00D01FAD" w:rsidRDefault="00D01FAD" w:rsidP="00D01FAD">
      <w:pPr>
        <w:spacing w:line="276" w:lineRule="auto"/>
        <w:jc w:val="both"/>
        <w:rPr>
          <w:rFonts w:asciiTheme="minorHAnsi" w:hAnsiTheme="minorHAnsi"/>
        </w:rPr>
      </w:pPr>
      <w:r>
        <w:rPr>
          <w:rFonts w:asciiTheme="minorHAnsi" w:eastAsia="Calibri" w:hAnsiTheme="minorHAnsi"/>
          <w:lang w:val="ro-RO"/>
        </w:rPr>
        <w:t>După postarea Eratei pe site-ul GAL, perioada aferentă sesiunii de depunere va fi prelungită cu cel puțin 10 zile calendaristice pentru a permite solicitanților depunerea proiectelor în conformitate cu  cerințele apelului de selecție adaptate noilor prevederi</w:t>
      </w:r>
    </w:p>
    <w:p w:rsidR="001B2521" w:rsidRPr="0034585C" w:rsidRDefault="004B43F2" w:rsidP="00D01FAD">
      <w:pPr>
        <w:pStyle w:val="Heading1"/>
      </w:pPr>
      <w:r>
        <w:t>3.</w:t>
      </w:r>
      <w:r w:rsidR="001B2521" w:rsidRPr="0034585C">
        <w:t>PREZENTAREA ORGANELOR DE EVALUARE ŞI SELECŢIE LA NIVEL DEGAL</w:t>
      </w:r>
      <w:bookmarkEnd w:id="3"/>
    </w:p>
    <w:p w:rsidR="001B2521" w:rsidRPr="0034585C" w:rsidRDefault="001B2521" w:rsidP="0034585C">
      <w:pPr>
        <w:spacing w:line="276" w:lineRule="auto"/>
        <w:jc w:val="both"/>
        <w:rPr>
          <w:rFonts w:asciiTheme="minorHAnsi" w:hAnsiTheme="minorHAnsi"/>
        </w:rPr>
      </w:pPr>
    </w:p>
    <w:p w:rsidR="001B2521" w:rsidRPr="0034585C" w:rsidRDefault="00916FAA" w:rsidP="0034585C">
      <w:pPr>
        <w:spacing w:line="276" w:lineRule="auto"/>
        <w:jc w:val="both"/>
        <w:rPr>
          <w:rFonts w:asciiTheme="minorHAnsi" w:hAnsiTheme="minorHAnsi"/>
        </w:rPr>
      </w:pPr>
      <w:r>
        <w:rPr>
          <w:rFonts w:asciiTheme="minorHAnsi" w:hAnsiTheme="minorHAnsi"/>
          <w:noProof/>
          <w:lang w:val="en-GB" w:eastAsia="en-GB"/>
        </w:rPr>
        <w:drawing>
          <wp:inline distT="0" distB="0" distL="0" distR="0">
            <wp:extent cx="6033135" cy="3266440"/>
            <wp:effectExtent l="19050" t="0" r="2476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D01FAD" w:rsidRDefault="00D01FAD" w:rsidP="00D01FAD">
      <w:pPr>
        <w:spacing w:line="276" w:lineRule="auto"/>
        <w:jc w:val="both"/>
        <w:rPr>
          <w:rFonts w:asciiTheme="minorHAnsi" w:eastAsia="Calibri" w:hAnsiTheme="minorHAnsi"/>
          <w:b/>
        </w:rPr>
      </w:pPr>
      <w:r>
        <w:rPr>
          <w:rFonts w:asciiTheme="minorHAnsi" w:eastAsia="Calibri" w:hAnsiTheme="minorHAnsi"/>
          <w:b/>
        </w:rPr>
        <w:lastRenderedPageBreak/>
        <w:t>Compartimentul Administrativ</w:t>
      </w:r>
    </w:p>
    <w:p w:rsidR="00D01FAD" w:rsidRDefault="00D01FAD" w:rsidP="00D01FAD">
      <w:pPr>
        <w:spacing w:line="276" w:lineRule="auto"/>
        <w:jc w:val="both"/>
        <w:rPr>
          <w:rFonts w:asciiTheme="minorHAnsi" w:eastAsia="Calibr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Evaluarea proiectelor la nivel de GAL, respectiv verificarea conformităţii, eligibilităţii şi a criteriilor de selecţie va fi realizată la nivelul Compartimentului Administrativ.</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Expertii evaluatori vor verifica conformitatea proiectului şi respectarea criteriilor de eligibilitate şi, ulterior, pentru proiectele conforme şi eligibile, acestia vor completa fişa de verificare a criteriilor de selecţie.</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Compartimentul  administrativ  al  GAL  va  asigura,  de  asemenea,  suportul  necesar beneficiarilor pentru  completarea  Cererilor  de  Finanţare  privind  aspectele  de  conformitate  pe  care  aceştia trebuie să le îndeplinească.</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hAnsiTheme="minorHAnsi"/>
          <w:b/>
        </w:rPr>
      </w:pPr>
    </w:p>
    <w:p w:rsidR="00D01FAD" w:rsidRDefault="00D01FAD" w:rsidP="00D01FAD">
      <w:pPr>
        <w:spacing w:line="276" w:lineRule="auto"/>
        <w:jc w:val="both"/>
        <w:rPr>
          <w:rFonts w:asciiTheme="minorHAnsi" w:eastAsia="Calibri" w:hAnsiTheme="minorHAnsi"/>
          <w:b/>
        </w:rPr>
      </w:pPr>
      <w:r>
        <w:rPr>
          <w:rFonts w:asciiTheme="minorHAnsi" w:eastAsia="Calibri" w:hAnsiTheme="minorHAnsi"/>
          <w:b/>
        </w:rPr>
        <w:t>Comitetul de Selecţie a proiectelor</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Comitetul de Selecţie a proiectelor (CSP) reprezintă organismul tehnic cu rol decizional cu responsabilităţi privind selectarea pentru finanţare a proiectelor depuse în cadrul GAL.</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hAnsiTheme="minorHAnsi"/>
        </w:rPr>
      </w:pPr>
      <w:r>
        <w:rPr>
          <w:rFonts w:asciiTheme="minorHAnsi" w:eastAsia="Calibri" w:hAnsiTheme="minorHAnsi"/>
        </w:rPr>
        <w:t>Comitetul  de  selecție  al  GAL  trebuie  să  se asigure  de  faptul  că  proiectul  ce urmează  a  primi finanțare  răspunde  obiectivelor  propuse  în  SDL  și  se  încadrează  în  planul  financiar  al  GAL. Proiectele  care nu  corespund obiectivelor și priorităților stabilite în SDL pe baza căreia a fost selectat GAL, nu vor fi selectate în vederea depunerii la AFIR.</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Comitetul de Selecţie a proiectelor are sarcina de a aproba Raportul de Selecţie pentru fiecare sesiune de proiecte lansată de catre GAL în cadrul strategiei de dezvoltare locala.</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Comitetul de Selecţie va fi format din minim 7 membri GAL, ȋnsă nici autorităţile publice şi niciun singur grup de interese nu va deţine mai mult de 49% din drepturile de vot. Din componenţa acestuia vor face parte, prin urmare, parteneri publici, minim 51% parteneri privaţi şi societatea civilă (inclusiv persoane fizice relevante) şi maxim 5% persoane fizice din total parteneri. Entităţile provenite din mediul urban vor reprezenta maxim 25%.</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Pentru fiecare membru al Comitetul de Selecţie este stabilit un membru supleant. În situaţia în care persoana desemnată în Comitetul de Selecţie nu poate participa, din motive obiective, la lucrările unei sesiuni de selecţie, înlocuirea acesteia se face prin convocarea supleantului care va prelua atribuţiile titularului.</w:t>
      </w:r>
    </w:p>
    <w:p w:rsidR="00D01FAD" w:rsidRDefault="00D01FAD" w:rsidP="00D01FAD">
      <w:pPr>
        <w:spacing w:line="276" w:lineRule="auto"/>
        <w:jc w:val="both"/>
        <w:rPr>
          <w:rFonts w:asciiTheme="minorHAnsi" w:hAnsiTheme="minorHAnsi"/>
        </w:rPr>
      </w:pPr>
    </w:p>
    <w:p w:rsidR="00D01FAD" w:rsidRDefault="00D01FAD" w:rsidP="00955D0A">
      <w:pPr>
        <w:pStyle w:val="Style15"/>
        <w:spacing w:before="235" w:line="360" w:lineRule="auto"/>
        <w:rPr>
          <w:rFonts w:asciiTheme="minorHAnsi" w:eastAsia="Calibri" w:hAnsiTheme="minorHAnsi"/>
        </w:rPr>
      </w:pPr>
      <w:r>
        <w:rPr>
          <w:rFonts w:asciiTheme="minorHAnsi" w:eastAsia="Calibri" w:hAnsiTheme="minorHAnsi"/>
        </w:rPr>
        <w:lastRenderedPageBreak/>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w:t>
      </w:r>
    </w:p>
    <w:p w:rsidR="00955D0A" w:rsidRDefault="00955D0A" w:rsidP="00955D0A">
      <w:pPr>
        <w:pStyle w:val="Style15"/>
        <w:spacing w:before="235" w:line="360" w:lineRule="auto"/>
        <w:rPr>
          <w:rFonts w:asciiTheme="minorHAnsi" w:hAnsiTheme="minorHAnsi" w:cs="Calibri"/>
          <w:lang w:val="ro-RO" w:eastAsia="ro-RO"/>
        </w:rPr>
      </w:pPr>
      <w:r w:rsidRPr="00E4704E">
        <w:rPr>
          <w:rFonts w:asciiTheme="minorHAnsi" w:hAnsiTheme="minorHAnsi" w:cs="Calibri"/>
          <w:lang w:val="ro-RO" w:eastAsia="ro-RO"/>
        </w:rPr>
        <w:t>Pentru</w:t>
      </w:r>
      <w:r>
        <w:rPr>
          <w:rFonts w:asciiTheme="minorHAnsi" w:hAnsiTheme="minorHAnsi" w:cs="Calibri"/>
          <w:lang w:val="ro-RO" w:eastAsia="ro-RO"/>
        </w:rPr>
        <w:t xml:space="preserve"> verificarea aplicării unei proceduri de selecție corecte, la întâlnirile Comitetului de selecție vor lua parte și responsabilul CDRJ cu monitorizarea activității GAL-ului respectiv și coordonatorul CDRJ/un consilier desemnat de coordonator. Întrunurile Comitetului de Selecție se pot realiza prin teleconferință/videoconferință sau prin aprobarea rapoartelor prin procedură scrisă. Astfel, proiectele și rapoartele se transmit prin e-mail către membrii Comitetului de selecție,  iar aceștia transmit acordul/dezacordul către Gal tot prin e-mail.</w:t>
      </w:r>
    </w:p>
    <w:p w:rsidR="00955D0A" w:rsidRDefault="00955D0A" w:rsidP="00955D0A">
      <w:pPr>
        <w:pStyle w:val="Style15"/>
        <w:spacing w:before="235" w:line="360" w:lineRule="auto"/>
        <w:rPr>
          <w:rFonts w:asciiTheme="minorHAnsi" w:hAnsiTheme="minorHAnsi" w:cs="Calibri"/>
          <w:lang w:val="ro-RO" w:eastAsia="ro-RO"/>
        </w:rPr>
      </w:pPr>
      <w:r>
        <w:rPr>
          <w:rFonts w:asciiTheme="minorHAnsi" w:hAnsiTheme="minorHAnsi" w:cs="Calibri"/>
          <w:lang w:val="ro-RO" w:eastAsia="ro-RO"/>
        </w:rPr>
        <w:t>Atenție! Este posibilă combinarea mijloacelor de întrunire a Comitetului de selecție, în funcție de modalitatea de participare a membrilor Comitetului de selecție.</w:t>
      </w:r>
    </w:p>
    <w:p w:rsidR="001B2521" w:rsidRPr="00955D0A" w:rsidRDefault="00955D0A" w:rsidP="00955D0A">
      <w:pPr>
        <w:pStyle w:val="Style15"/>
        <w:spacing w:before="235" w:line="360" w:lineRule="auto"/>
        <w:rPr>
          <w:rFonts w:asciiTheme="minorHAnsi" w:hAnsiTheme="minorHAnsi" w:cs="Calibri"/>
          <w:lang w:val="ro-RO" w:eastAsia="ro-RO"/>
        </w:rPr>
      </w:pPr>
      <w:r>
        <w:rPr>
          <w:rFonts w:asciiTheme="minorHAnsi" w:hAnsiTheme="minorHAnsi" w:cs="Calibri"/>
          <w:lang w:val="ro-RO" w:eastAsia="ro-RO"/>
        </w:rPr>
        <w:t>În cazul membrilor ce  participă fizic la întrunirile Comitetului de selecție, este necesară completarea Declarației cu privire la zădărnicirea combaterii bolilor, pe perioada stării de urgență/ alertă instituită la nivel național, provocată de pandemia de COVID-19.</w:t>
      </w:r>
    </w:p>
    <w:p w:rsidR="001B2521" w:rsidRPr="0034585C" w:rsidRDefault="001B2521" w:rsidP="0034585C">
      <w:pPr>
        <w:spacing w:line="276" w:lineRule="auto"/>
        <w:jc w:val="both"/>
        <w:rPr>
          <w:rFonts w:asciiTheme="minorHAnsi" w:hAnsiTheme="minorHAnsi"/>
        </w:rPr>
      </w:pPr>
    </w:p>
    <w:p w:rsidR="001B2521"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Comitetului  deSelecţie  a </w:t>
      </w:r>
      <w:r w:rsidR="003D00D6">
        <w:rPr>
          <w:rFonts w:asciiTheme="minorHAnsi" w:eastAsia="Calibri" w:hAnsiTheme="minorHAnsi"/>
        </w:rPr>
        <w:t>proiectelor din cadrul</w:t>
      </w:r>
      <w:r w:rsidRPr="0034585C">
        <w:rPr>
          <w:rFonts w:asciiTheme="minorHAnsi" w:eastAsia="Calibri" w:hAnsiTheme="minorHAnsi"/>
        </w:rPr>
        <w:t xml:space="preserve"> GAL  </w:t>
      </w:r>
      <w:r w:rsidR="00EE05A7">
        <w:rPr>
          <w:rFonts w:asciiTheme="minorHAnsi" w:eastAsia="Calibri" w:hAnsiTheme="minorHAnsi"/>
        </w:rPr>
        <w:t>PlatoulMehedinti</w:t>
      </w:r>
      <w:r w:rsidRPr="0034585C">
        <w:rPr>
          <w:rFonts w:asciiTheme="minorHAnsi" w:eastAsia="Calibri" w:hAnsiTheme="minorHAnsi"/>
        </w:rPr>
        <w:t xml:space="preserve">  are </w:t>
      </w:r>
      <w:r w:rsidR="003D00D6">
        <w:rPr>
          <w:rFonts w:asciiTheme="minorHAnsi" w:eastAsia="Calibri" w:hAnsiTheme="minorHAnsi"/>
        </w:rPr>
        <w:t>structura</w:t>
      </w:r>
      <w:r w:rsidRPr="0034585C">
        <w:rPr>
          <w:rFonts w:asciiTheme="minorHAnsi" w:eastAsia="Calibri" w:hAnsiTheme="minorHAnsi"/>
        </w:rPr>
        <w:t>stabilită</w:t>
      </w:r>
      <w:r w:rsidR="003D00D6">
        <w:rPr>
          <w:rFonts w:asciiTheme="minorHAnsi" w:eastAsia="Calibri" w:hAnsiTheme="minorHAnsi"/>
        </w:rPr>
        <w:t>in</w:t>
      </w:r>
      <w:r w:rsidRPr="0034585C">
        <w:rPr>
          <w:rFonts w:asciiTheme="minorHAnsi" w:eastAsia="Calibri" w:hAnsiTheme="minorHAnsi"/>
        </w:rPr>
        <w:t xml:space="preserve">Strategia  de </w:t>
      </w:r>
      <w:r w:rsidR="006A129B" w:rsidRPr="006A129B">
        <w:rPr>
          <w:rFonts w:asciiTheme="minorHAnsi" w:hAnsiTheme="minorHAnsi"/>
          <w:noProof/>
        </w:rPr>
        <w:pict>
          <v:group id="Group 29" o:spid="_x0000_s1043" style="position:absolute;left:0;text-align:left;margin-left:70.55pt;margin-top:728.6pt;width:488.95pt;height:0;z-index:-251654144;mso-wrap-distance-top:-6e-5mm;mso-wrap-distance-bottom:-6e-5mm;mso-position-horizontal-relative:page;mso-position-vertical-relative:page" coordorigin="1412,14573" coordsize="97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">
            <v:shape id="Freeform 30" o:spid="_x0000_s1044" style="position:absolute;left:2824;top:29146;width:9779;height:0;visibility:visible;mso-wrap-style:square;v-text-anchor:top" coordsize="97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" path="m,l9779,e" filled="f" strokecolor="#d9d9d9" strokeweight=".20458mm">
              <v:path arrowok="t" o:connecttype="custom" o:connectlocs="0,0;9779,0" o:connectangles="0,0"/>
              <o:lock v:ext="edit" verticies="t"/>
            </v:shape>
            <w10:wrap anchorx="page" anchory="page"/>
          </v:group>
        </w:pict>
      </w:r>
      <w:r w:rsidR="003D00D6">
        <w:rPr>
          <w:rFonts w:asciiTheme="minorHAnsi" w:eastAsia="Calibri" w:hAnsiTheme="minorHAnsi"/>
        </w:rPr>
        <w:t>DezvoltareLocală</w:t>
      </w:r>
      <w:r w:rsidR="0098709D">
        <w:rPr>
          <w:rFonts w:asciiTheme="minorHAnsi" w:eastAsia="Calibri" w:hAnsiTheme="minorHAnsi"/>
        </w:rPr>
        <w:t>aprobata de MADR</w:t>
      </w:r>
      <w:r w:rsidR="003D00D6">
        <w:rPr>
          <w:rFonts w:asciiTheme="minorHAnsi" w:eastAsia="Calibri" w:hAnsiTheme="minorHAnsi"/>
        </w:rPr>
        <w:t>.</w:t>
      </w:r>
    </w:p>
    <w:p w:rsidR="00D16C39" w:rsidRPr="00D16C39" w:rsidRDefault="00D16C39" w:rsidP="00D16C39">
      <w:pPr>
        <w:spacing w:line="276" w:lineRule="auto"/>
        <w:jc w:val="both"/>
        <w:rPr>
          <w:rFonts w:asciiTheme="minorHAnsi" w:eastAsia="Calibri" w:hAnsiTheme="minorHAnsi"/>
          <w:lang w:val="ro-RO"/>
        </w:rPr>
      </w:pPr>
      <w:r w:rsidRPr="00D16C39">
        <w:rPr>
          <w:rFonts w:asciiTheme="minorHAnsi" w:eastAsia="Calibri" w:hAnsiTheme="minorHAnsi"/>
          <w:lang w:val="ro-RO"/>
        </w:rPr>
        <w:t>Tabel cu componenta Comitetului de Selectie/ Supleanti:</w:t>
      </w:r>
    </w:p>
    <w:p w:rsidR="00D16C39" w:rsidRPr="00D16C39" w:rsidRDefault="00D16C39" w:rsidP="00D16C39">
      <w:pPr>
        <w:spacing w:line="276" w:lineRule="auto"/>
        <w:jc w:val="both"/>
        <w:rPr>
          <w:rFonts w:asciiTheme="minorHAnsi" w:eastAsia="Calibri" w:hAnsiTheme="minorHAnsi"/>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9"/>
        <w:gridCol w:w="1527"/>
        <w:gridCol w:w="1886"/>
      </w:tblGrid>
      <w:tr w:rsidR="00EE05A7" w:rsidRPr="00162E71" w:rsidTr="001B7700">
        <w:trPr>
          <w:jc w:val="center"/>
        </w:trPr>
        <w:tc>
          <w:tcPr>
            <w:tcW w:w="7453" w:type="dxa"/>
            <w:gridSpan w:val="3"/>
          </w:tcPr>
          <w:p w:rsidR="00EE05A7" w:rsidRPr="00162E71" w:rsidRDefault="00EE05A7" w:rsidP="001B7700">
            <w:pPr>
              <w:jc w:val="both"/>
              <w:rPr>
                <w:rFonts w:ascii="Trebuchet MS" w:hAnsi="Trebuchet MS"/>
                <w:b/>
              </w:rPr>
            </w:pPr>
            <w:r>
              <w:rPr>
                <w:rFonts w:ascii="Trebuchet MS" w:hAnsi="Trebuchet MS"/>
                <w:b/>
              </w:rPr>
              <w:t xml:space="preserve">PARTENERI PUBLICI </w:t>
            </w:r>
            <w:r w:rsidRPr="00162E71">
              <w:rPr>
                <w:rFonts w:ascii="Trebuchet MS" w:hAnsi="Trebuchet MS"/>
                <w:b/>
              </w:rPr>
              <w:t>2</w:t>
            </w:r>
            <w:r>
              <w:rPr>
                <w:rFonts w:ascii="Trebuchet MS" w:hAnsi="Trebuchet MS"/>
                <w:b/>
              </w:rPr>
              <w:t>8,57</w:t>
            </w:r>
            <w:r w:rsidRPr="00162E71">
              <w:rPr>
                <w:rFonts w:ascii="Trebuchet MS" w:hAnsi="Trebuchet MS"/>
                <w:b/>
              </w:rPr>
              <w:t>%</w:t>
            </w:r>
          </w:p>
        </w:tc>
      </w:tr>
      <w:tr w:rsidR="00EE05A7" w:rsidRPr="00162E71" w:rsidTr="001B7700">
        <w:trPr>
          <w:jc w:val="center"/>
        </w:trPr>
        <w:tc>
          <w:tcPr>
            <w:tcW w:w="4179" w:type="dxa"/>
          </w:tcPr>
          <w:p w:rsidR="00EE05A7" w:rsidRPr="009F171A" w:rsidRDefault="00EE05A7" w:rsidP="001B7700">
            <w:pPr>
              <w:jc w:val="both"/>
              <w:rPr>
                <w:rFonts w:ascii="Trebuchet MS" w:hAnsi="Trebuchet MS"/>
                <w:b/>
              </w:rPr>
            </w:pPr>
            <w:r w:rsidRPr="009F171A">
              <w:rPr>
                <w:rFonts w:ascii="Trebuchet MS" w:hAnsi="Trebuchet MS"/>
                <w:b/>
              </w:rPr>
              <w:t>Partener</w:t>
            </w:r>
          </w:p>
        </w:tc>
        <w:tc>
          <w:tcPr>
            <w:tcW w:w="1527" w:type="dxa"/>
          </w:tcPr>
          <w:p w:rsidR="00EE05A7" w:rsidRPr="009F171A" w:rsidRDefault="00EE05A7" w:rsidP="001B7700">
            <w:pPr>
              <w:jc w:val="both"/>
              <w:rPr>
                <w:rFonts w:ascii="Trebuchet MS" w:hAnsi="Trebuchet MS"/>
                <w:b/>
              </w:rPr>
            </w:pPr>
            <w:r w:rsidRPr="009F171A">
              <w:rPr>
                <w:rFonts w:ascii="Trebuchet MS" w:hAnsi="Trebuchet MS"/>
                <w:b/>
              </w:rPr>
              <w:t>Functia in CS</w:t>
            </w:r>
          </w:p>
        </w:tc>
        <w:tc>
          <w:tcPr>
            <w:tcW w:w="0" w:type="auto"/>
          </w:tcPr>
          <w:p w:rsidR="00EE05A7" w:rsidRPr="009F171A" w:rsidRDefault="00EE05A7" w:rsidP="001B7700">
            <w:pPr>
              <w:jc w:val="both"/>
              <w:rPr>
                <w:rFonts w:ascii="Trebuchet MS" w:hAnsi="Trebuchet MS"/>
                <w:b/>
              </w:rPr>
            </w:pPr>
            <w:r w:rsidRPr="009F171A">
              <w:rPr>
                <w:rFonts w:ascii="Trebuchet MS" w:hAnsi="Trebuchet MS"/>
                <w:b/>
              </w:rPr>
              <w:t>Tip/ Observatii</w:t>
            </w:r>
          </w:p>
        </w:tc>
      </w:tr>
      <w:tr w:rsidR="00EE05A7" w:rsidRPr="00162E71" w:rsidTr="001B7700">
        <w:trPr>
          <w:jc w:val="center"/>
        </w:trPr>
        <w:tc>
          <w:tcPr>
            <w:tcW w:w="4179" w:type="dxa"/>
          </w:tcPr>
          <w:p w:rsidR="00EE05A7" w:rsidRPr="00162E71" w:rsidRDefault="00EE05A7" w:rsidP="001B7700">
            <w:pPr>
              <w:rPr>
                <w:rFonts w:ascii="Trebuchet MS" w:hAnsi="Trebuchet MS"/>
              </w:rPr>
            </w:pPr>
            <w:r>
              <w:rPr>
                <w:rFonts w:ascii="Trebuchet MS" w:hAnsi="Trebuchet MS"/>
              </w:rPr>
              <w:t>ComunaIsverna/ComunaCiresu</w:t>
            </w:r>
          </w:p>
        </w:tc>
        <w:tc>
          <w:tcPr>
            <w:tcW w:w="1527" w:type="dxa"/>
          </w:tcPr>
          <w:p w:rsidR="00EE05A7" w:rsidRPr="00162E71" w:rsidRDefault="00EE05A7" w:rsidP="001B7700">
            <w:pPr>
              <w:rPr>
                <w:rFonts w:ascii="Trebuchet MS" w:hAnsi="Trebuchet MS"/>
              </w:rPr>
            </w:pPr>
            <w:r w:rsidRPr="00162E71">
              <w:rPr>
                <w:rFonts w:ascii="Trebuchet MS" w:hAnsi="Trebuchet MS"/>
              </w:rPr>
              <w:t>Presedinte</w:t>
            </w:r>
          </w:p>
        </w:tc>
        <w:tc>
          <w:tcPr>
            <w:tcW w:w="0" w:type="auto"/>
          </w:tcPr>
          <w:p w:rsidR="00EE05A7" w:rsidRPr="00162E71" w:rsidRDefault="00EE05A7" w:rsidP="001B7700">
            <w:pPr>
              <w:jc w:val="both"/>
              <w:rPr>
                <w:rFonts w:ascii="Trebuchet MS" w:hAnsi="Trebuchet MS"/>
              </w:rPr>
            </w:pPr>
          </w:p>
        </w:tc>
      </w:tr>
      <w:tr w:rsidR="00EE05A7" w:rsidRPr="00162E71" w:rsidTr="001B7700">
        <w:trPr>
          <w:jc w:val="center"/>
        </w:trPr>
        <w:tc>
          <w:tcPr>
            <w:tcW w:w="4179" w:type="dxa"/>
          </w:tcPr>
          <w:p w:rsidR="00EE05A7" w:rsidRPr="00162E71" w:rsidRDefault="00EE05A7" w:rsidP="001B7700">
            <w:pPr>
              <w:rPr>
                <w:rFonts w:ascii="Trebuchet MS" w:hAnsi="Trebuchet MS"/>
              </w:rPr>
            </w:pPr>
            <w:r>
              <w:rPr>
                <w:rFonts w:ascii="Trebuchet MS" w:hAnsi="Trebuchet MS"/>
              </w:rPr>
              <w:t>ComunaBreznita-Ocol/ComunaPodeni</w:t>
            </w:r>
          </w:p>
        </w:tc>
        <w:tc>
          <w:tcPr>
            <w:tcW w:w="1527" w:type="dxa"/>
          </w:tcPr>
          <w:p w:rsidR="00EE05A7" w:rsidRPr="00162E71" w:rsidRDefault="00EE05A7" w:rsidP="001B7700">
            <w:pPr>
              <w:rPr>
                <w:rFonts w:ascii="Trebuchet MS" w:hAnsi="Trebuchet MS"/>
              </w:rPr>
            </w:pPr>
            <w:r w:rsidRPr="00162E71">
              <w:rPr>
                <w:rFonts w:ascii="Trebuchet MS" w:hAnsi="Trebuchet MS"/>
              </w:rPr>
              <w:t>Membru</w:t>
            </w:r>
          </w:p>
        </w:tc>
        <w:tc>
          <w:tcPr>
            <w:tcW w:w="0" w:type="auto"/>
          </w:tcPr>
          <w:p w:rsidR="00EE05A7" w:rsidRPr="00162E71" w:rsidRDefault="00EE05A7" w:rsidP="001B7700">
            <w:pPr>
              <w:jc w:val="both"/>
              <w:rPr>
                <w:rFonts w:ascii="Trebuchet MS" w:hAnsi="Trebuchet MS"/>
              </w:rPr>
            </w:pPr>
          </w:p>
        </w:tc>
      </w:tr>
      <w:tr w:rsidR="00EE05A7" w:rsidRPr="00162E71" w:rsidTr="001B7700">
        <w:trPr>
          <w:jc w:val="center"/>
        </w:trPr>
        <w:tc>
          <w:tcPr>
            <w:tcW w:w="7453" w:type="dxa"/>
            <w:gridSpan w:val="3"/>
          </w:tcPr>
          <w:p w:rsidR="00EE05A7" w:rsidRPr="00162E71" w:rsidRDefault="00EE05A7" w:rsidP="001B7700">
            <w:pPr>
              <w:rPr>
                <w:rFonts w:ascii="Trebuchet MS" w:hAnsi="Trebuchet MS"/>
                <w:b/>
              </w:rPr>
            </w:pPr>
            <w:r>
              <w:rPr>
                <w:rFonts w:ascii="Trebuchet MS" w:hAnsi="Trebuchet MS"/>
                <w:b/>
              </w:rPr>
              <w:t>PARTENERI PRIVATI 71,43</w:t>
            </w:r>
            <w:r w:rsidRPr="00162E71">
              <w:rPr>
                <w:rFonts w:ascii="Trebuchet MS" w:hAnsi="Trebuchet MS"/>
                <w:b/>
              </w:rPr>
              <w:t>%</w:t>
            </w:r>
          </w:p>
        </w:tc>
      </w:tr>
      <w:tr w:rsidR="00EE05A7" w:rsidRPr="00162E71" w:rsidTr="001B7700">
        <w:trPr>
          <w:jc w:val="center"/>
        </w:trPr>
        <w:tc>
          <w:tcPr>
            <w:tcW w:w="4179" w:type="dxa"/>
          </w:tcPr>
          <w:p w:rsidR="00EE05A7" w:rsidRPr="009F171A" w:rsidRDefault="00EE05A7" w:rsidP="001B7700">
            <w:pPr>
              <w:rPr>
                <w:rFonts w:ascii="Trebuchet MS" w:hAnsi="Trebuchet MS"/>
                <w:b/>
              </w:rPr>
            </w:pPr>
            <w:r w:rsidRPr="009F171A">
              <w:rPr>
                <w:rFonts w:ascii="Trebuchet MS" w:hAnsi="Trebuchet MS"/>
                <w:b/>
              </w:rPr>
              <w:t>Partener</w:t>
            </w:r>
          </w:p>
        </w:tc>
        <w:tc>
          <w:tcPr>
            <w:tcW w:w="1527" w:type="dxa"/>
          </w:tcPr>
          <w:p w:rsidR="00EE05A7" w:rsidRPr="009F171A" w:rsidRDefault="00EE05A7" w:rsidP="001B7700">
            <w:pPr>
              <w:rPr>
                <w:rFonts w:ascii="Trebuchet MS" w:hAnsi="Trebuchet MS"/>
                <w:b/>
              </w:rPr>
            </w:pPr>
            <w:r w:rsidRPr="009F171A">
              <w:rPr>
                <w:rFonts w:ascii="Trebuchet MS" w:hAnsi="Trebuchet MS"/>
                <w:b/>
              </w:rPr>
              <w:t>Functia in CS</w:t>
            </w:r>
          </w:p>
        </w:tc>
        <w:tc>
          <w:tcPr>
            <w:tcW w:w="0" w:type="auto"/>
          </w:tcPr>
          <w:p w:rsidR="00EE05A7" w:rsidRPr="009F171A" w:rsidRDefault="00EE05A7" w:rsidP="001B7700">
            <w:pPr>
              <w:jc w:val="both"/>
              <w:rPr>
                <w:rFonts w:ascii="Trebuchet MS" w:hAnsi="Trebuchet MS"/>
                <w:b/>
              </w:rPr>
            </w:pPr>
            <w:r w:rsidRPr="009F171A">
              <w:rPr>
                <w:rFonts w:ascii="Trebuchet MS" w:hAnsi="Trebuchet MS"/>
                <w:b/>
              </w:rPr>
              <w:t>Tip/ Observatii</w:t>
            </w:r>
          </w:p>
        </w:tc>
      </w:tr>
      <w:tr w:rsidR="00EE05A7" w:rsidRPr="00162E71" w:rsidTr="001B7700">
        <w:trPr>
          <w:jc w:val="center"/>
        </w:trPr>
        <w:tc>
          <w:tcPr>
            <w:tcW w:w="4179" w:type="dxa"/>
          </w:tcPr>
          <w:p w:rsidR="00EE05A7" w:rsidRPr="00162E71" w:rsidRDefault="00EE05A7" w:rsidP="001B7700">
            <w:pPr>
              <w:rPr>
                <w:rFonts w:ascii="Trebuchet MS" w:hAnsi="Trebuchet MS"/>
              </w:rPr>
            </w:pPr>
            <w:r w:rsidRPr="00E44E44">
              <w:rPr>
                <w:rFonts w:ascii="Calibri" w:hAnsi="Calibri"/>
                <w:color w:val="000000"/>
              </w:rPr>
              <w:t xml:space="preserve">Cruceru D. Cristian-Alin </w:t>
            </w:r>
            <w:r>
              <w:rPr>
                <w:rFonts w:ascii="Calibri" w:hAnsi="Calibri"/>
                <w:color w:val="000000"/>
              </w:rPr>
              <w:t>PFA/</w:t>
            </w:r>
            <w:r w:rsidRPr="00783AA8">
              <w:rPr>
                <w:rFonts w:ascii="Calibri" w:hAnsi="Calibri"/>
                <w:color w:val="000000"/>
              </w:rPr>
              <w:t>BirovescuCtin. Anica P</w:t>
            </w:r>
            <w:r>
              <w:rPr>
                <w:rFonts w:ascii="Calibri" w:hAnsi="Calibri"/>
                <w:color w:val="000000"/>
              </w:rPr>
              <w:t>FA</w:t>
            </w:r>
          </w:p>
        </w:tc>
        <w:tc>
          <w:tcPr>
            <w:tcW w:w="1527" w:type="dxa"/>
          </w:tcPr>
          <w:p w:rsidR="00EE05A7" w:rsidRPr="00162E71" w:rsidRDefault="00EE05A7" w:rsidP="001B7700">
            <w:pPr>
              <w:rPr>
                <w:rFonts w:ascii="Trebuchet MS" w:hAnsi="Trebuchet MS"/>
              </w:rPr>
            </w:pPr>
            <w:r w:rsidRPr="00162E71">
              <w:rPr>
                <w:rFonts w:ascii="Trebuchet MS" w:hAnsi="Trebuchet MS"/>
              </w:rPr>
              <w:t>Membru</w:t>
            </w:r>
          </w:p>
        </w:tc>
        <w:tc>
          <w:tcPr>
            <w:tcW w:w="0" w:type="auto"/>
          </w:tcPr>
          <w:p w:rsidR="00EE05A7" w:rsidRPr="00162E71" w:rsidRDefault="00EE05A7" w:rsidP="001B7700">
            <w:pPr>
              <w:jc w:val="both"/>
              <w:rPr>
                <w:rFonts w:ascii="Trebuchet MS" w:hAnsi="Trebuchet MS"/>
              </w:rPr>
            </w:pPr>
          </w:p>
        </w:tc>
      </w:tr>
      <w:tr w:rsidR="00EE05A7" w:rsidRPr="00162E71" w:rsidTr="001B7700">
        <w:trPr>
          <w:jc w:val="center"/>
        </w:trPr>
        <w:tc>
          <w:tcPr>
            <w:tcW w:w="4179" w:type="dxa"/>
          </w:tcPr>
          <w:p w:rsidR="00EE05A7" w:rsidRDefault="00EE05A7" w:rsidP="001B7700">
            <w:pPr>
              <w:tabs>
                <w:tab w:val="right" w:pos="3574"/>
              </w:tabs>
              <w:rPr>
                <w:rFonts w:ascii="Calibri" w:hAnsi="Calibri"/>
                <w:color w:val="000000"/>
              </w:rPr>
            </w:pPr>
            <w:r w:rsidRPr="00827D90">
              <w:rPr>
                <w:rFonts w:ascii="Calibri" w:hAnsi="Calibri"/>
                <w:color w:val="000000"/>
              </w:rPr>
              <w:t>Bobîrsc M. Claudiu-Lucian</w:t>
            </w:r>
            <w:r>
              <w:rPr>
                <w:rFonts w:ascii="Calibri" w:hAnsi="Calibri"/>
                <w:color w:val="000000"/>
              </w:rPr>
              <w:t xml:space="preserve"> I.I./</w:t>
            </w:r>
          </w:p>
          <w:p w:rsidR="00EE05A7" w:rsidRPr="00162E71" w:rsidRDefault="00EE05A7" w:rsidP="001B7700">
            <w:pPr>
              <w:tabs>
                <w:tab w:val="right" w:pos="3574"/>
              </w:tabs>
              <w:rPr>
                <w:rFonts w:ascii="Trebuchet MS" w:hAnsi="Trebuchet MS"/>
              </w:rPr>
            </w:pPr>
            <w:r w:rsidRPr="009F171A">
              <w:rPr>
                <w:rFonts w:ascii="Calibri" w:hAnsi="Calibri"/>
                <w:color w:val="000000"/>
              </w:rPr>
              <w:t>Zanfiroiu S. Doru P</w:t>
            </w:r>
            <w:r>
              <w:rPr>
                <w:rFonts w:ascii="Calibri" w:hAnsi="Calibri"/>
                <w:color w:val="000000"/>
              </w:rPr>
              <w:t>FA</w:t>
            </w:r>
          </w:p>
        </w:tc>
        <w:tc>
          <w:tcPr>
            <w:tcW w:w="1527" w:type="dxa"/>
          </w:tcPr>
          <w:p w:rsidR="00EE05A7" w:rsidRPr="00162E71" w:rsidRDefault="00EE05A7" w:rsidP="001B7700">
            <w:pPr>
              <w:rPr>
                <w:rFonts w:ascii="Trebuchet MS" w:hAnsi="Trebuchet MS"/>
              </w:rPr>
            </w:pPr>
            <w:r w:rsidRPr="00162E71">
              <w:rPr>
                <w:rFonts w:ascii="Trebuchet MS" w:hAnsi="Trebuchet MS"/>
              </w:rPr>
              <w:t>Membru</w:t>
            </w:r>
          </w:p>
        </w:tc>
        <w:tc>
          <w:tcPr>
            <w:tcW w:w="0" w:type="auto"/>
          </w:tcPr>
          <w:p w:rsidR="00EE05A7" w:rsidRPr="00162E71" w:rsidRDefault="00EE05A7" w:rsidP="001B7700">
            <w:pPr>
              <w:jc w:val="both"/>
              <w:rPr>
                <w:rFonts w:ascii="Trebuchet MS" w:hAnsi="Trebuchet MS"/>
              </w:rPr>
            </w:pPr>
          </w:p>
        </w:tc>
      </w:tr>
      <w:tr w:rsidR="00EE05A7" w:rsidRPr="00162E71" w:rsidTr="001B7700">
        <w:trPr>
          <w:jc w:val="center"/>
        </w:trPr>
        <w:tc>
          <w:tcPr>
            <w:tcW w:w="4179" w:type="dxa"/>
          </w:tcPr>
          <w:p w:rsidR="00EE05A7" w:rsidRPr="00162E71" w:rsidRDefault="00EE05A7" w:rsidP="001B7700">
            <w:pPr>
              <w:rPr>
                <w:rFonts w:ascii="Trebuchet MS" w:hAnsi="Trebuchet MS"/>
              </w:rPr>
            </w:pPr>
            <w:r>
              <w:rPr>
                <w:rFonts w:ascii="Trebuchet MS" w:hAnsi="Trebuchet MS"/>
              </w:rPr>
              <w:t>Serafin Ion PFA/</w:t>
            </w:r>
            <w:r w:rsidRPr="00113420">
              <w:rPr>
                <w:rFonts w:ascii="Calibri" w:hAnsi="Calibri"/>
                <w:color w:val="000000"/>
              </w:rPr>
              <w:t>RăescuGhe. Constantin</w:t>
            </w:r>
            <w:r>
              <w:rPr>
                <w:rFonts w:ascii="Calibri" w:hAnsi="Calibri"/>
                <w:color w:val="000000"/>
              </w:rPr>
              <w:t xml:space="preserve"> PFA</w:t>
            </w:r>
          </w:p>
        </w:tc>
        <w:tc>
          <w:tcPr>
            <w:tcW w:w="1527" w:type="dxa"/>
          </w:tcPr>
          <w:p w:rsidR="00EE05A7" w:rsidRPr="00162E71" w:rsidRDefault="00EE05A7" w:rsidP="001B7700">
            <w:pPr>
              <w:rPr>
                <w:rFonts w:ascii="Trebuchet MS" w:hAnsi="Trebuchet MS"/>
              </w:rPr>
            </w:pPr>
            <w:r w:rsidRPr="00162E71">
              <w:rPr>
                <w:rFonts w:ascii="Trebuchet MS" w:hAnsi="Trebuchet MS"/>
              </w:rPr>
              <w:t>Membru</w:t>
            </w:r>
          </w:p>
        </w:tc>
        <w:tc>
          <w:tcPr>
            <w:tcW w:w="0" w:type="auto"/>
          </w:tcPr>
          <w:p w:rsidR="00EE05A7" w:rsidRPr="00162E71" w:rsidRDefault="00EE05A7" w:rsidP="001B7700">
            <w:pPr>
              <w:jc w:val="both"/>
              <w:rPr>
                <w:rFonts w:ascii="Trebuchet MS" w:hAnsi="Trebuchet MS"/>
              </w:rPr>
            </w:pPr>
          </w:p>
        </w:tc>
      </w:tr>
      <w:tr w:rsidR="00EE05A7" w:rsidRPr="00162E71" w:rsidTr="001B7700">
        <w:trPr>
          <w:jc w:val="center"/>
        </w:trPr>
        <w:tc>
          <w:tcPr>
            <w:tcW w:w="4179" w:type="dxa"/>
          </w:tcPr>
          <w:p w:rsidR="00EE05A7" w:rsidRPr="00162E71" w:rsidRDefault="00EE05A7" w:rsidP="001B7700">
            <w:pPr>
              <w:tabs>
                <w:tab w:val="left" w:pos="2600"/>
              </w:tabs>
              <w:rPr>
                <w:rFonts w:ascii="Trebuchet MS" w:hAnsi="Trebuchet MS"/>
              </w:rPr>
            </w:pPr>
            <w:r w:rsidRPr="00B061FA">
              <w:rPr>
                <w:rFonts w:ascii="Calibri" w:hAnsi="Calibri"/>
                <w:color w:val="000000"/>
              </w:rPr>
              <w:lastRenderedPageBreak/>
              <w:t>MurdealăGeorgeta</w:t>
            </w:r>
            <w:r>
              <w:rPr>
                <w:rFonts w:ascii="Calibri" w:hAnsi="Calibri"/>
                <w:color w:val="000000"/>
              </w:rPr>
              <w:t xml:space="preserve"> I.I/  </w:t>
            </w:r>
            <w:r w:rsidRPr="009F171A">
              <w:rPr>
                <w:rFonts w:ascii="Calibri" w:hAnsi="Calibri"/>
                <w:color w:val="000000"/>
              </w:rPr>
              <w:t>Gherghinescu V. Lucian</w:t>
            </w:r>
            <w:r>
              <w:rPr>
                <w:rFonts w:ascii="Calibri" w:hAnsi="Calibri"/>
                <w:color w:val="000000"/>
              </w:rPr>
              <w:t xml:space="preserve"> I.I</w:t>
            </w:r>
          </w:p>
        </w:tc>
        <w:tc>
          <w:tcPr>
            <w:tcW w:w="1527" w:type="dxa"/>
          </w:tcPr>
          <w:p w:rsidR="00EE05A7" w:rsidRPr="00162E71" w:rsidRDefault="00EE05A7" w:rsidP="001B7700">
            <w:pPr>
              <w:rPr>
                <w:rFonts w:ascii="Trebuchet MS" w:hAnsi="Trebuchet MS"/>
              </w:rPr>
            </w:pPr>
            <w:r w:rsidRPr="00162E71">
              <w:rPr>
                <w:rFonts w:ascii="Trebuchet MS" w:hAnsi="Trebuchet MS"/>
              </w:rPr>
              <w:t>Membru</w:t>
            </w:r>
          </w:p>
        </w:tc>
        <w:tc>
          <w:tcPr>
            <w:tcW w:w="0" w:type="auto"/>
          </w:tcPr>
          <w:p w:rsidR="00EE05A7" w:rsidRPr="00162E71" w:rsidRDefault="00EE05A7" w:rsidP="001B7700">
            <w:pPr>
              <w:jc w:val="both"/>
              <w:rPr>
                <w:rFonts w:ascii="Trebuchet MS" w:hAnsi="Trebuchet MS"/>
              </w:rPr>
            </w:pPr>
          </w:p>
        </w:tc>
      </w:tr>
      <w:tr w:rsidR="00EE05A7" w:rsidRPr="00162E71" w:rsidTr="001B7700">
        <w:trPr>
          <w:jc w:val="center"/>
        </w:trPr>
        <w:tc>
          <w:tcPr>
            <w:tcW w:w="4179" w:type="dxa"/>
          </w:tcPr>
          <w:p w:rsidR="00EE05A7" w:rsidRPr="00162E71" w:rsidRDefault="00EE05A7" w:rsidP="001B7700">
            <w:pPr>
              <w:rPr>
                <w:rFonts w:ascii="Trebuchet MS" w:hAnsi="Trebuchet MS"/>
              </w:rPr>
            </w:pPr>
            <w:r w:rsidRPr="00621567">
              <w:rPr>
                <w:rFonts w:ascii="Calibri" w:hAnsi="Calibri"/>
                <w:color w:val="000000"/>
              </w:rPr>
              <w:t>Davis Montana SRL</w:t>
            </w:r>
            <w:r>
              <w:rPr>
                <w:rFonts w:ascii="Calibri" w:hAnsi="Calibri"/>
                <w:color w:val="000000"/>
              </w:rPr>
              <w:t xml:space="preserve">/ </w:t>
            </w:r>
            <w:r w:rsidRPr="00EE6F4F">
              <w:rPr>
                <w:rFonts w:ascii="Calibri" w:hAnsi="Calibri"/>
                <w:color w:val="000000"/>
              </w:rPr>
              <w:t>Davis-ind SRL</w:t>
            </w:r>
          </w:p>
        </w:tc>
        <w:tc>
          <w:tcPr>
            <w:tcW w:w="1527" w:type="dxa"/>
          </w:tcPr>
          <w:p w:rsidR="00EE05A7" w:rsidRPr="00162E71" w:rsidRDefault="00EE05A7" w:rsidP="001B7700">
            <w:pPr>
              <w:rPr>
                <w:rFonts w:ascii="Trebuchet MS" w:hAnsi="Trebuchet MS"/>
              </w:rPr>
            </w:pPr>
            <w:r w:rsidRPr="00162E71">
              <w:rPr>
                <w:rFonts w:ascii="Trebuchet MS" w:hAnsi="Trebuchet MS"/>
              </w:rPr>
              <w:t>Membru</w:t>
            </w:r>
          </w:p>
        </w:tc>
        <w:tc>
          <w:tcPr>
            <w:tcW w:w="0" w:type="auto"/>
          </w:tcPr>
          <w:p w:rsidR="00EE05A7" w:rsidRPr="00162E71" w:rsidRDefault="00EE05A7" w:rsidP="001B7700">
            <w:pPr>
              <w:jc w:val="both"/>
              <w:rPr>
                <w:rFonts w:ascii="Trebuchet MS" w:hAnsi="Trebuchet MS"/>
              </w:rPr>
            </w:pPr>
          </w:p>
        </w:tc>
      </w:tr>
    </w:tbl>
    <w:p w:rsidR="00D16C39" w:rsidRPr="00D16C39" w:rsidRDefault="00D16C39" w:rsidP="00D16C39">
      <w:pPr>
        <w:spacing w:line="276" w:lineRule="auto"/>
        <w:jc w:val="both"/>
        <w:rPr>
          <w:rFonts w:asciiTheme="minorHAnsi" w:eastAsia="Calibri" w:hAnsiTheme="minorHAnsi"/>
          <w:lang w:val="ro-RO"/>
        </w:rPr>
      </w:pPr>
    </w:p>
    <w:p w:rsidR="00D16C39" w:rsidRPr="00D16C39" w:rsidRDefault="00D16C39" w:rsidP="00D16C39">
      <w:pPr>
        <w:spacing w:line="276" w:lineRule="auto"/>
        <w:jc w:val="both"/>
        <w:rPr>
          <w:rFonts w:asciiTheme="minorHAnsi" w:eastAsia="Calibri" w:hAnsiTheme="minorHAnsi"/>
          <w:lang w:val="ro-RO"/>
        </w:rPr>
      </w:pPr>
    </w:p>
    <w:p w:rsidR="001B2521" w:rsidRPr="0034585C" w:rsidRDefault="001B2521" w:rsidP="0034585C">
      <w:pPr>
        <w:spacing w:line="276" w:lineRule="auto"/>
        <w:jc w:val="both"/>
        <w:rPr>
          <w:rFonts w:asciiTheme="minorHAnsi" w:hAnsiTheme="minorHAnsi"/>
        </w:rPr>
      </w:pPr>
    </w:p>
    <w:p w:rsidR="001B2521" w:rsidRPr="008E4906" w:rsidRDefault="001B2521" w:rsidP="0034585C">
      <w:pPr>
        <w:spacing w:line="276" w:lineRule="auto"/>
        <w:jc w:val="both"/>
        <w:rPr>
          <w:rFonts w:asciiTheme="minorHAnsi" w:eastAsia="Calibri" w:hAnsiTheme="minorHAnsi"/>
          <w:b/>
        </w:rPr>
      </w:pPr>
      <w:r w:rsidRPr="008E4906">
        <w:rPr>
          <w:rFonts w:asciiTheme="minorHAnsi" w:eastAsia="Calibri" w:hAnsiTheme="minorHAnsi"/>
          <w:b/>
        </w:rPr>
        <w:t>Comisia de Soluţionare a Contestaţiilor</w:t>
      </w:r>
    </w:p>
    <w:p w:rsidR="001B2521" w:rsidRPr="0034585C" w:rsidRDefault="001B2521" w:rsidP="0034585C">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cstheme="minorHAnsi"/>
        </w:rPr>
      </w:pPr>
      <w:r>
        <w:rPr>
          <w:rFonts w:asciiTheme="minorHAnsi" w:eastAsia="Calibri" w:hAnsiTheme="minorHAnsi"/>
        </w:rPr>
        <w:t>Comisia de Soluţionare a Contestaţiilor este numită și aprobată de către Consiliul Director al GAL şi îşi desfaşoară activitatea conform Regulamentului de Organizare şi Funcţionare aprobat. Această Comisie are obligaţia de a</w:t>
      </w:r>
      <w:r>
        <w:rPr>
          <w:rFonts w:asciiTheme="minorHAnsi" w:eastAsia="Calibri" w:hAnsiTheme="minorHAnsi" w:cstheme="minorHAnsi"/>
        </w:rPr>
        <w:t>analiza contestaţiile primite şi va analiza doar proiectele care fac obiectul contestaţiilor.</w:t>
      </w:r>
    </w:p>
    <w:p w:rsidR="00D01FAD" w:rsidRDefault="00D01FAD" w:rsidP="00D01FAD">
      <w:pPr>
        <w:spacing w:line="276" w:lineRule="auto"/>
        <w:jc w:val="both"/>
        <w:rPr>
          <w:rFonts w:asciiTheme="minorHAnsi" w:hAnsiTheme="minorHAnsi" w:cstheme="minorHAnsi"/>
        </w:rPr>
      </w:pPr>
    </w:p>
    <w:p w:rsidR="00D01FAD" w:rsidRDefault="00D01FAD" w:rsidP="00D01FAD">
      <w:pPr>
        <w:spacing w:line="276" w:lineRule="auto"/>
        <w:jc w:val="both"/>
        <w:rPr>
          <w:rFonts w:asciiTheme="minorHAnsi" w:hAnsiTheme="minorHAnsi" w:cstheme="minorHAnsi"/>
        </w:rPr>
      </w:pPr>
      <w:r>
        <w:rPr>
          <w:rFonts w:asciiTheme="minorHAnsi" w:eastAsia="Calibri" w:hAnsiTheme="minorHAnsi" w:cstheme="minorHAnsi"/>
        </w:rPr>
        <w:t>Comisia de Soluţionare a Contestaţiilor este compusa din membri care sunt diferiţi faţă de cei care compun  Comitetul  de  Selecţie.  Membrii  Comisiei  de  Solutionare  a  Contestațiilor  vor  respecta regulile conflictului de interes, completând aceeași declarație ca și membrii Comitetului de Selecție.</w:t>
      </w:r>
    </w:p>
    <w:p w:rsidR="00D01FAD" w:rsidRDefault="00D01FAD" w:rsidP="00D01FAD">
      <w:pPr>
        <w:spacing w:line="276" w:lineRule="auto"/>
        <w:jc w:val="both"/>
        <w:rPr>
          <w:rFonts w:asciiTheme="minorHAnsi" w:hAnsiTheme="minorHAnsi" w:cstheme="minorHAnsi"/>
        </w:rPr>
      </w:pPr>
    </w:p>
    <w:p w:rsidR="00D01FAD" w:rsidRDefault="00D01FAD" w:rsidP="00D01FAD">
      <w:pPr>
        <w:spacing w:line="276" w:lineRule="auto"/>
        <w:jc w:val="both"/>
        <w:rPr>
          <w:rFonts w:asciiTheme="minorHAnsi" w:eastAsia="Calibri" w:hAnsiTheme="minorHAnsi" w:cstheme="minorHAnsi"/>
        </w:rPr>
      </w:pPr>
      <w:r>
        <w:rPr>
          <w:rFonts w:asciiTheme="minorHAnsi" w:eastAsia="Calibri" w:hAnsiTheme="minorHAnsi" w:cstheme="minorHAnsi"/>
        </w:rPr>
        <w:t>Menţiuni cu privire la membrii tuturor organelor de evaluare şi selecţie ale GAL:</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Fiecarepersoanăimplicatăînprocesul de evaluareșiselecție a proiectelor de la nivelul GAL (evaluatori</w:t>
      </w:r>
      <w:r w:rsidR="00B95A82">
        <w:rPr>
          <w:rFonts w:asciiTheme="minorHAnsi" w:hAnsiTheme="minorHAnsi" w:cstheme="minorHAnsi"/>
          <w:lang w:val="ro-RO" w:eastAsia="ro-RO"/>
        </w:rPr>
        <w:t>-</w:t>
      </w:r>
      <w:r w:rsidR="00B95A82">
        <w:rPr>
          <w:rFonts w:asciiTheme="minorHAnsi" w:hAnsiTheme="minorHAnsi" w:cstheme="minorHAnsi"/>
        </w:rPr>
        <w:t xml:space="preserve"> inclusiv evaluatori externi</w:t>
      </w:r>
      <w:r w:rsidRPr="0034585C">
        <w:rPr>
          <w:rFonts w:asciiTheme="minorHAnsi" w:eastAsia="Calibri" w:hAnsiTheme="minorHAnsi"/>
        </w:rPr>
        <w:t>, membriiComitetului de SelecțieșimembriiComisiei de soluționare a contestațiilor</w:t>
      </w:r>
      <w:r w:rsidR="00B95A82">
        <w:rPr>
          <w:rFonts w:asciiTheme="minorHAnsi" w:eastAsia="Calibri" w:hAnsiTheme="minorHAnsi"/>
        </w:rPr>
        <w:t xml:space="preserve">, </w:t>
      </w:r>
      <w:r w:rsidR="00B95A82">
        <w:rPr>
          <w:rFonts w:asciiTheme="minorHAnsi" w:hAnsiTheme="minorHAnsi" w:cstheme="minorHAnsi"/>
        </w:rPr>
        <w:t>Președintele GAL/ Reprezentantul legal al GAL sau un alt membru al Consiliului Director al GAL mandatat să avizeze raportul</w:t>
      </w:r>
      <w:r w:rsidRPr="0034585C">
        <w:rPr>
          <w:rFonts w:asciiTheme="minorHAnsi" w:eastAsia="Calibri" w:hAnsiTheme="minorHAnsi"/>
        </w:rPr>
        <w:t>) are obligația de a respectaprevederile OUG nr. 66/2011, cu modificărileșicompletărileulterioarereferitoare la evitareaconflictului de intereseșiprevederile Cap. XII al SDL – “Descriereamecanismelor de evitare a posibilelorconflicte de interese conform legislațieinaționale”.</w:t>
      </w:r>
    </w:p>
    <w:p w:rsidR="001B2521" w:rsidRPr="0034585C" w:rsidRDefault="001B2521" w:rsidP="0034585C">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cstheme="minorHAnsi"/>
        </w:rPr>
      </w:pPr>
      <w:r>
        <w:rPr>
          <w:rFonts w:asciiTheme="minorHAnsi" w:eastAsia="Calibri" w:hAnsiTheme="minorHAnsi" w:cstheme="minorHAnsi"/>
        </w:rPr>
        <w:t>Conform legislației comunitare și naționale în vigoare, conflictul de interes poate fi definit ca acea situație sau împrejurare în care interesul personal, direct ori indirect al responsabilului contravine interesului public, astfel încât afectează sau ar putea afecta independența și imparțialitatea sa în luarea deciziilor ori îndeplinirea la timp și cu obiectivitate a îndatoririlor care îi revin în exercitarea funcției deținute.</w:t>
      </w:r>
    </w:p>
    <w:p w:rsidR="00D01FAD" w:rsidRDefault="00D01FAD" w:rsidP="00D01FAD">
      <w:pPr>
        <w:spacing w:line="276" w:lineRule="auto"/>
        <w:jc w:val="both"/>
        <w:rPr>
          <w:rFonts w:asciiTheme="minorHAnsi" w:hAnsiTheme="minorHAnsi" w:cstheme="minorHAnsi"/>
        </w:rPr>
      </w:pPr>
    </w:p>
    <w:p w:rsidR="00D01FAD" w:rsidRDefault="00D01FAD" w:rsidP="00D01FAD">
      <w:pPr>
        <w:spacing w:line="276" w:lineRule="auto"/>
        <w:jc w:val="both"/>
        <w:rPr>
          <w:rFonts w:asciiTheme="minorHAnsi" w:eastAsia="Calibri" w:hAnsiTheme="minorHAnsi" w:cstheme="minorHAnsi"/>
        </w:rPr>
      </w:pPr>
      <w:r>
        <w:rPr>
          <w:rFonts w:asciiTheme="minorHAnsi" w:eastAsia="Calibri" w:hAnsiTheme="minorHAnsi" w:cstheme="minorHAnsi"/>
        </w:rPr>
        <w:t xml:space="preserve">Daca proiectul depus pentru selectare aparţine unuia din membrii Comitetului de Selecţie, Comisiei de contestaţii sau unuia dintre angajaţii GAL implicaţi în evaluarea proiectelor sau afini ai acestora sau unei entităţi juridice în care această persoană are implicaţii/interese, în conformitate cu prevederile legale naţionale (OUG   66/2011) şi comunitare (Regulamentul CE 1605/2002, Regulamentul 2342/2002 etc.) aplicabile, persoana în cauză nu va participa la procesul de verificare şi nu va avea </w:t>
      </w:r>
      <w:r>
        <w:rPr>
          <w:rFonts w:asciiTheme="minorHAnsi" w:eastAsia="Calibri" w:hAnsiTheme="minorHAnsi" w:cstheme="minorHAnsi"/>
        </w:rPr>
        <w:lastRenderedPageBreak/>
        <w:t>drept de vot, neavând dreptul de a  participa la întalnirea comitetului respectiv pentru sesiunea de selecţie/contestaţie în cauză.</w:t>
      </w:r>
    </w:p>
    <w:p w:rsidR="001B2521" w:rsidRPr="00EA69AE" w:rsidRDefault="001B2521" w:rsidP="0034585C">
      <w:pPr>
        <w:spacing w:line="276" w:lineRule="auto"/>
        <w:jc w:val="both"/>
        <w:rPr>
          <w:rFonts w:asciiTheme="minorHAnsi" w:hAnsiTheme="minorHAnsi"/>
        </w:rPr>
      </w:pPr>
    </w:p>
    <w:p w:rsidR="001B2521" w:rsidRPr="00E42936" w:rsidRDefault="001B2521" w:rsidP="0034585C">
      <w:pPr>
        <w:spacing w:line="276" w:lineRule="auto"/>
        <w:jc w:val="both"/>
        <w:rPr>
          <w:rFonts w:asciiTheme="minorHAnsi" w:eastAsia="Calibri" w:hAnsiTheme="minorHAnsi"/>
        </w:rPr>
      </w:pPr>
      <w:r w:rsidRPr="002952EA">
        <w:rPr>
          <w:rFonts w:asciiTheme="minorHAnsi" w:eastAsia="Calibri" w:hAnsiTheme="minorHAnsi"/>
        </w:rPr>
        <w:t xml:space="preserve">Înacestsens, </w:t>
      </w:r>
      <w:r w:rsidR="00B95A82">
        <w:rPr>
          <w:rFonts w:asciiTheme="minorHAnsi" w:hAnsiTheme="minorHAnsi" w:cstheme="minorHAnsi"/>
        </w:rPr>
        <w:t xml:space="preserve">după depunerea proiectelor de către solicitanți și </w:t>
      </w:r>
      <w:r w:rsidRPr="002952EA">
        <w:rPr>
          <w:rFonts w:asciiTheme="minorHAnsi" w:eastAsia="Calibri" w:hAnsiTheme="minorHAnsi"/>
        </w:rPr>
        <w:t>premergătorprocesului de evaluareșiselecție, persoanele de la nivelul GAL implicate  înacestproces</w:t>
      </w:r>
      <w:r w:rsidR="00E42936" w:rsidRPr="00E42936">
        <w:rPr>
          <w:rFonts w:ascii="Calibri" w:hAnsi="Calibri"/>
        </w:rPr>
        <w:t>(</w:t>
      </w:r>
      <w:r w:rsidR="009C3B0D">
        <w:rPr>
          <w:rFonts w:ascii="Calibri" w:hAnsi="Calibri"/>
        </w:rPr>
        <w:t xml:space="preserve">inclusive </w:t>
      </w:r>
      <w:r w:rsidR="00E42936" w:rsidRPr="00E42936">
        <w:rPr>
          <w:rFonts w:ascii="Calibri" w:hAnsi="Calibri"/>
        </w:rPr>
        <w:t xml:space="preserve">experțiicooptați, încazulexternalizăriiserviciilor de evaluare) </w:t>
      </w:r>
      <w:r w:rsidRPr="00E42936">
        <w:rPr>
          <w:rFonts w:asciiTheme="minorHAnsi" w:eastAsia="Calibri" w:hAnsiTheme="minorHAnsi"/>
        </w:rPr>
        <w:t>vorcompleta  o  declarație  pe  proprierăspundereprivindevitareaconflictului  de  interese,  în  care trebuiemenționatecelpuținurmătoareleaspecte:</w:t>
      </w:r>
    </w:p>
    <w:p w:rsidR="001B2521" w:rsidRPr="009C3C63" w:rsidRDefault="001B2521" w:rsidP="00802C20">
      <w:pPr>
        <w:pStyle w:val="ListParagraph"/>
        <w:numPr>
          <w:ilvl w:val="0"/>
          <w:numId w:val="5"/>
        </w:numPr>
        <w:spacing w:line="276" w:lineRule="auto"/>
        <w:jc w:val="both"/>
        <w:rPr>
          <w:rFonts w:eastAsia="Calibri"/>
          <w:sz w:val="24"/>
          <w:szCs w:val="24"/>
        </w:rPr>
      </w:pPr>
      <w:r w:rsidRPr="009C3C63">
        <w:rPr>
          <w:rFonts w:eastAsia="Calibri"/>
          <w:sz w:val="24"/>
          <w:szCs w:val="24"/>
        </w:rPr>
        <w:t>Numeleșiprenumeledeclarantului;</w:t>
      </w:r>
    </w:p>
    <w:p w:rsidR="001B2521" w:rsidRPr="00960EAF" w:rsidRDefault="001B2521" w:rsidP="00802C20">
      <w:pPr>
        <w:pStyle w:val="ListParagraph"/>
        <w:numPr>
          <w:ilvl w:val="0"/>
          <w:numId w:val="5"/>
        </w:numPr>
        <w:spacing w:line="276" w:lineRule="auto"/>
        <w:jc w:val="both"/>
        <w:rPr>
          <w:rFonts w:eastAsia="Calibri"/>
          <w:sz w:val="24"/>
          <w:szCs w:val="24"/>
        </w:rPr>
      </w:pPr>
      <w:r w:rsidRPr="00960EAF">
        <w:rPr>
          <w:rFonts w:eastAsia="Calibri"/>
          <w:sz w:val="24"/>
          <w:szCs w:val="24"/>
        </w:rPr>
        <w:t>Funcțiadeținută la nivel GAL (nu se aplicăîncazulexternalizării);</w:t>
      </w:r>
    </w:p>
    <w:p w:rsidR="008E4906" w:rsidRPr="002952EA" w:rsidRDefault="001B2521" w:rsidP="00802C20">
      <w:pPr>
        <w:pStyle w:val="ListParagraph"/>
        <w:numPr>
          <w:ilvl w:val="0"/>
          <w:numId w:val="5"/>
        </w:numPr>
        <w:spacing w:line="276" w:lineRule="auto"/>
        <w:jc w:val="both"/>
        <w:rPr>
          <w:rFonts w:eastAsia="Calibri"/>
          <w:sz w:val="24"/>
          <w:szCs w:val="24"/>
        </w:rPr>
      </w:pPr>
      <w:r w:rsidRPr="00EA69AE">
        <w:rPr>
          <w:rFonts w:eastAsia="Calibri"/>
          <w:sz w:val="24"/>
          <w:szCs w:val="24"/>
        </w:rPr>
        <w:t>Rolulîncadrulprocesului de evaluare;</w:t>
      </w:r>
    </w:p>
    <w:p w:rsidR="001B2521" w:rsidRPr="00E42936" w:rsidRDefault="001B2521" w:rsidP="00802C20">
      <w:pPr>
        <w:pStyle w:val="ListParagraph"/>
        <w:numPr>
          <w:ilvl w:val="0"/>
          <w:numId w:val="5"/>
        </w:numPr>
        <w:spacing w:line="276" w:lineRule="auto"/>
        <w:jc w:val="both"/>
        <w:rPr>
          <w:rFonts w:eastAsia="Calibri"/>
          <w:sz w:val="24"/>
          <w:szCs w:val="24"/>
        </w:rPr>
      </w:pPr>
      <w:r w:rsidRPr="002952EA">
        <w:rPr>
          <w:rFonts w:eastAsia="Calibri"/>
          <w:sz w:val="24"/>
          <w:szCs w:val="24"/>
        </w:rPr>
        <w:t>Luarea  lacunoștință  a  prevederilorprivindconflictul  de  interesașa  cum  esteacestaprevăzut la art. 10 și 11 di</w:t>
      </w:r>
      <w:r w:rsidRPr="00E42936">
        <w:rPr>
          <w:rFonts w:eastAsia="Calibri"/>
          <w:sz w:val="24"/>
          <w:szCs w:val="24"/>
        </w:rPr>
        <w:t>n OG 66/2011, Secțiunea II – Reguli înmateriaconflictului de interes;</w:t>
      </w:r>
    </w:p>
    <w:p w:rsidR="001B2521" w:rsidRPr="00E42936" w:rsidRDefault="001B2521" w:rsidP="00802C20">
      <w:pPr>
        <w:pStyle w:val="ListParagraph"/>
        <w:numPr>
          <w:ilvl w:val="0"/>
          <w:numId w:val="5"/>
        </w:numPr>
        <w:spacing w:line="276" w:lineRule="auto"/>
        <w:jc w:val="both"/>
        <w:rPr>
          <w:rFonts w:eastAsia="Calibri"/>
          <w:sz w:val="24"/>
          <w:szCs w:val="24"/>
        </w:rPr>
      </w:pPr>
      <w:r w:rsidRPr="00E42936">
        <w:rPr>
          <w:rFonts w:eastAsia="Calibri"/>
          <w:sz w:val="24"/>
          <w:szCs w:val="24"/>
        </w:rPr>
        <w:t>Asumareafaptuluicăînsituatiaîn care se constatacăaceastădeclaraţie nu esteconformă</w:t>
      </w:r>
    </w:p>
    <w:p w:rsidR="001B2521" w:rsidRPr="00E42936" w:rsidRDefault="001B2521" w:rsidP="00802C20">
      <w:pPr>
        <w:pStyle w:val="ListParagraph"/>
        <w:numPr>
          <w:ilvl w:val="0"/>
          <w:numId w:val="5"/>
        </w:numPr>
        <w:spacing w:line="276" w:lineRule="auto"/>
        <w:jc w:val="both"/>
        <w:rPr>
          <w:rFonts w:eastAsia="Calibri"/>
          <w:sz w:val="24"/>
          <w:szCs w:val="24"/>
        </w:rPr>
      </w:pPr>
      <w:r w:rsidRPr="00E42936">
        <w:rPr>
          <w:rFonts w:eastAsia="Calibri"/>
          <w:sz w:val="24"/>
          <w:szCs w:val="24"/>
        </w:rPr>
        <w:t>cu realitatea, persoanasemnataraestepasibila de încălcareaprevederilorlegislaţieipenaleprivindfalsulîndeclaraţii.</w:t>
      </w:r>
    </w:p>
    <w:p w:rsidR="001B2521" w:rsidRPr="00E42936" w:rsidRDefault="001B2521" w:rsidP="0034585C">
      <w:pPr>
        <w:spacing w:line="276" w:lineRule="auto"/>
        <w:jc w:val="both"/>
        <w:rPr>
          <w:rFonts w:asciiTheme="minorHAnsi" w:hAnsiTheme="minorHAnsi"/>
        </w:rPr>
      </w:pPr>
    </w:p>
    <w:p w:rsidR="001B2521" w:rsidRPr="00E42936" w:rsidRDefault="001B2521" w:rsidP="0034585C">
      <w:pPr>
        <w:spacing w:line="276" w:lineRule="auto"/>
        <w:jc w:val="both"/>
        <w:rPr>
          <w:rFonts w:asciiTheme="minorHAnsi" w:hAnsiTheme="minorHAnsi"/>
        </w:rPr>
      </w:pPr>
      <w:r w:rsidRPr="00E42936">
        <w:rPr>
          <w:rFonts w:asciiTheme="minorHAnsi" w:eastAsia="Calibri" w:hAnsiTheme="minorHAnsi"/>
        </w:rPr>
        <w:t>Dacă pe parcursulimplementăriistrategiei, încadrulprocesului de evaluareșiselecție la nivelulGAL  aunorproiecte,  apar  situațiigeneratoare  de  conflict  de  interese,  expertul  GAL</w:t>
      </w:r>
      <w:r w:rsidR="00E42936" w:rsidRPr="00E42936">
        <w:rPr>
          <w:rFonts w:ascii="Calibri" w:hAnsi="Calibri"/>
        </w:rPr>
        <w:t>/expertulcooptat</w:t>
      </w:r>
      <w:r w:rsidRPr="00E42936">
        <w:rPr>
          <w:rFonts w:asciiTheme="minorHAnsi" w:eastAsia="Calibri" w:hAnsiTheme="minorHAnsi"/>
        </w:rPr>
        <w:t>esteobligatsă se abțină de la luareadecizieisauparticiparea la luareauneideciziișisăinformezemanagerul GAL, învedereaînlocuirii cu un alt expert evaluator.</w:t>
      </w:r>
    </w:p>
    <w:p w:rsidR="001B2521" w:rsidRPr="009C3C63" w:rsidRDefault="001B2521" w:rsidP="0034585C">
      <w:pPr>
        <w:spacing w:line="276" w:lineRule="auto"/>
        <w:jc w:val="both"/>
        <w:rPr>
          <w:rFonts w:asciiTheme="minorHAnsi" w:hAnsiTheme="minorHAnsi"/>
        </w:rPr>
      </w:pPr>
    </w:p>
    <w:p w:rsidR="001B2521" w:rsidRPr="00E42936" w:rsidRDefault="006A129B" w:rsidP="0034585C">
      <w:pPr>
        <w:spacing w:line="276" w:lineRule="auto"/>
        <w:jc w:val="both"/>
        <w:rPr>
          <w:rFonts w:asciiTheme="minorHAnsi" w:hAnsiTheme="minorHAnsi"/>
        </w:rPr>
      </w:pPr>
      <w:r w:rsidRPr="006A129B">
        <w:rPr>
          <w:rFonts w:asciiTheme="minorHAnsi" w:hAnsiTheme="minorHAnsi"/>
          <w:noProof/>
        </w:rPr>
        <w:pict>
          <v:group id="Group 27" o:spid="_x0000_s1041" style="position:absolute;left:0;text-align:left;margin-left:70.55pt;margin-top:728.6pt;width:488.95pt;height:0;z-index:-251653120;mso-wrap-distance-top:-6e-5mm;mso-wrap-distance-bottom:-6e-5mm;mso-position-horizontal-relative:page;mso-position-vertical-relative:page" coordorigin="1412,14573" coordsize="97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">
            <v:shape id="Freeform 28" o:spid="_x0000_s1042" style="position:absolute;left:2824;top:29146;width:9779;height:0;visibility:visible;mso-wrap-style:square;v-text-anchor:top" coordsize="97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" path="m,l9779,e" filled="f" strokecolor="#d9d9d9" strokeweight=".20458mm">
              <v:path arrowok="t" o:connecttype="custom" o:connectlocs="0,0;9779,0" o:connectangles="0,0"/>
              <o:lock v:ext="edit" verticies="t"/>
            </v:shape>
            <w10:wrap anchorx="page" anchory="page"/>
          </v:group>
        </w:pict>
      </w:r>
      <w:r w:rsidR="001B2521" w:rsidRPr="00E42936">
        <w:rPr>
          <w:rFonts w:asciiTheme="minorHAnsi" w:eastAsia="Calibri" w:hAnsiTheme="minorHAnsi"/>
        </w:rPr>
        <w:t>Dacă, înurmaverificărilorulterioare, se constatăcă nu s-au respectatregulile de evitare a conflictului de interese, așa cum sunt definite înlegislațiaînvigoare, proiectulrespectivva fi declarat</w:t>
      </w:r>
      <w:r w:rsidR="00E42936" w:rsidRPr="00E42936">
        <w:rPr>
          <w:rFonts w:asciiTheme="minorHAnsi" w:eastAsia="Calibri" w:hAnsiTheme="minorHAnsi"/>
        </w:rPr>
        <w:t>neconform</w:t>
      </w:r>
      <w:r w:rsidR="001B2521" w:rsidRPr="00E42936">
        <w:rPr>
          <w:rFonts w:asciiTheme="minorHAnsi" w:eastAsia="Calibri" w:hAnsiTheme="minorHAnsi"/>
        </w:rPr>
        <w:t>, iardacă a fostfinanțat se vaproceda la recuperareasumelor conform legislațieiînvigoare.</w:t>
      </w:r>
    </w:p>
    <w:p w:rsidR="001B2521" w:rsidRDefault="001B2521" w:rsidP="0034585C">
      <w:pPr>
        <w:spacing w:line="276" w:lineRule="auto"/>
        <w:jc w:val="both"/>
        <w:rPr>
          <w:rFonts w:asciiTheme="minorHAnsi" w:hAnsiTheme="minorHAnsi"/>
        </w:rPr>
      </w:pPr>
    </w:p>
    <w:p w:rsidR="000A7233" w:rsidRDefault="000A7233" w:rsidP="0034585C">
      <w:pPr>
        <w:spacing w:line="276" w:lineRule="auto"/>
        <w:jc w:val="both"/>
        <w:rPr>
          <w:rFonts w:asciiTheme="minorHAnsi" w:hAnsiTheme="minorHAnsi"/>
        </w:rPr>
      </w:pPr>
    </w:p>
    <w:p w:rsidR="000A7233" w:rsidRDefault="000A7233" w:rsidP="0034585C">
      <w:pPr>
        <w:spacing w:line="276" w:lineRule="auto"/>
        <w:jc w:val="both"/>
        <w:rPr>
          <w:rFonts w:asciiTheme="minorHAnsi" w:hAnsiTheme="minorHAnsi"/>
        </w:rPr>
      </w:pPr>
    </w:p>
    <w:p w:rsidR="00CD0758" w:rsidRDefault="00CD0758" w:rsidP="0034585C">
      <w:pPr>
        <w:spacing w:line="276" w:lineRule="auto"/>
        <w:jc w:val="both"/>
        <w:rPr>
          <w:rFonts w:asciiTheme="minorHAnsi" w:hAnsiTheme="minorHAnsi"/>
        </w:rPr>
      </w:pPr>
    </w:p>
    <w:p w:rsidR="00CD0758" w:rsidRDefault="00CD0758" w:rsidP="0034585C">
      <w:pPr>
        <w:spacing w:line="276" w:lineRule="auto"/>
        <w:jc w:val="both"/>
        <w:rPr>
          <w:rFonts w:asciiTheme="minorHAnsi" w:hAnsiTheme="minorHAnsi"/>
        </w:rPr>
      </w:pPr>
    </w:p>
    <w:p w:rsidR="00CD0758" w:rsidRDefault="00CD0758" w:rsidP="0034585C">
      <w:pPr>
        <w:spacing w:line="276" w:lineRule="auto"/>
        <w:jc w:val="both"/>
        <w:rPr>
          <w:rFonts w:asciiTheme="minorHAnsi" w:hAnsiTheme="minorHAnsi"/>
        </w:rPr>
      </w:pPr>
    </w:p>
    <w:p w:rsidR="00CD0758" w:rsidRDefault="00CD0758" w:rsidP="0034585C">
      <w:pPr>
        <w:spacing w:line="276" w:lineRule="auto"/>
        <w:jc w:val="both"/>
        <w:rPr>
          <w:rFonts w:asciiTheme="minorHAnsi" w:hAnsiTheme="minorHAnsi"/>
        </w:rPr>
      </w:pPr>
    </w:p>
    <w:p w:rsidR="00CD0758" w:rsidRDefault="00CD0758" w:rsidP="0034585C">
      <w:pPr>
        <w:spacing w:line="276" w:lineRule="auto"/>
        <w:jc w:val="both"/>
        <w:rPr>
          <w:rFonts w:asciiTheme="minorHAnsi" w:hAnsiTheme="minorHAnsi"/>
        </w:rPr>
      </w:pPr>
    </w:p>
    <w:p w:rsidR="00CD0758" w:rsidRDefault="00CD0758" w:rsidP="0034585C">
      <w:pPr>
        <w:spacing w:line="276" w:lineRule="auto"/>
        <w:jc w:val="both"/>
        <w:rPr>
          <w:rFonts w:asciiTheme="minorHAnsi" w:hAnsiTheme="minorHAnsi"/>
        </w:rPr>
      </w:pPr>
    </w:p>
    <w:p w:rsidR="00CD0758" w:rsidRDefault="00CD0758" w:rsidP="0034585C">
      <w:pPr>
        <w:spacing w:line="276" w:lineRule="auto"/>
        <w:jc w:val="both"/>
        <w:rPr>
          <w:rFonts w:asciiTheme="minorHAnsi" w:hAnsiTheme="minorHAnsi"/>
        </w:rPr>
      </w:pPr>
    </w:p>
    <w:p w:rsidR="000A7233" w:rsidRDefault="000A7233" w:rsidP="0034585C">
      <w:pPr>
        <w:spacing w:line="276" w:lineRule="auto"/>
        <w:jc w:val="both"/>
        <w:rPr>
          <w:rFonts w:asciiTheme="minorHAnsi" w:hAnsiTheme="minorHAnsi"/>
        </w:rPr>
      </w:pPr>
    </w:p>
    <w:p w:rsidR="001B2521" w:rsidRPr="0034585C" w:rsidRDefault="0024423F" w:rsidP="004B43F2">
      <w:pPr>
        <w:pStyle w:val="Heading1"/>
      </w:pPr>
      <w:bookmarkStart w:id="4" w:name="_Toc503861720"/>
      <w:r>
        <w:lastRenderedPageBreak/>
        <w:t xml:space="preserve">4. </w:t>
      </w:r>
      <w:r w:rsidR="001B2521" w:rsidRPr="0034585C">
        <w:t>DERULAREA PROCESULUI DE SELECȚIE LA NIVELUL GRUPURILOR DEACȚIUNE LOCALĂ</w:t>
      </w:r>
      <w:bookmarkEnd w:id="4"/>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D01FAD" w:rsidRDefault="006A129B" w:rsidP="00D01FAD">
      <w:pPr>
        <w:spacing w:line="276" w:lineRule="auto"/>
        <w:jc w:val="both"/>
        <w:rPr>
          <w:rFonts w:asciiTheme="minorHAnsi" w:eastAsia="Calibri" w:hAnsiTheme="minorHAnsi"/>
          <w:b/>
        </w:rPr>
      </w:pPr>
      <w:r w:rsidRPr="006A129B">
        <w:rPr>
          <w:noProof/>
        </w:rPr>
        <w:pict>
          <v:group id="Group 28" o:spid="_x0000_s1039" style="position:absolute;left:0;text-align:left;margin-left:0;margin-top:1.25pt;width:489.95pt;height:34.7pt;z-index:-251642880;mso-position-horizontal:left;mso-position-horizontal-relative:margin" coordsize="9779,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">
            <v:group id="Group 33" o:spid="_x0000_s1040" style="position:absolute;width:9779;height:674" coordsize="9779,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26" o:spid="_x0000_s1028" style="position:absolute;width:9779;height:336;visibility:visible;mso-wrap-style:square;v-text-anchor:top" coordsize="977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" path="m,336r9779,l9779,,,,,336xe" fillcolor="#c5d9f0" stroked="f">
                <v:path arrowok="t" o:connecttype="custom" o:connectlocs="0,44;9779,44;9779,-292;0,-292;0,44" o:connectangles="0,0,0,0,0"/>
              </v:shape>
              <v:group id="Group 35" o:spid="_x0000_s1029" style="position:absolute;top:336;width:9779;height:338" coordorigin=",336" coordsize="977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25" o:spid="_x0000_s1030" style="position:absolute;top:336;width:9779;height:338;visibility:visible;mso-wrap-style:square;v-text-anchor:top" coordsize="977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" path="m,338r9779,l9779,,,,,338xe" fillcolor="#c5d9f0" stroked="f">
                  <v:path arrowok="t" o:connecttype="custom" o:connectlocs="0,382;9779,382;9779,44;0,44;0,382" o:connectangles="0,0,0,0,0"/>
                </v:shape>
              </v:group>
            </v:group>
            <w10:wrap anchorx="margin"/>
          </v:group>
        </w:pict>
      </w:r>
      <w:r w:rsidR="00D01FAD">
        <w:rPr>
          <w:rFonts w:asciiTheme="minorHAnsi" w:eastAsia="Calibri" w:hAnsiTheme="minorHAnsi"/>
          <w:b/>
        </w:rPr>
        <w:t xml:space="preserve"> 4.1 Lansarea sesiunii de primire a cererilor de finanțare de către GAL si depunerea proiectelor la</w:t>
      </w:r>
    </w:p>
    <w:p w:rsidR="00D01FAD" w:rsidRDefault="00D01FAD" w:rsidP="00D01FAD">
      <w:pPr>
        <w:spacing w:line="276" w:lineRule="auto"/>
        <w:jc w:val="both"/>
        <w:rPr>
          <w:rFonts w:asciiTheme="minorHAnsi" w:eastAsia="Calibri" w:hAnsiTheme="minorHAnsi"/>
          <w:b/>
        </w:rPr>
      </w:pPr>
      <w:r>
        <w:rPr>
          <w:rFonts w:asciiTheme="minorHAnsi" w:eastAsia="Calibri" w:hAnsiTheme="minorHAnsi"/>
          <w:b/>
        </w:rPr>
        <w:t>GAL</w:t>
      </w:r>
    </w:p>
    <w:p w:rsidR="001B2521" w:rsidRPr="0034585C" w:rsidRDefault="001B2521" w:rsidP="0034585C">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Apelurile se adresează solicitanților eligibili, care sunt interesați de elaborarea și implementarea unor proiecte care răspund obiectivelor și priorităților din SDL.</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lang w:val="ro-RO"/>
        </w:rPr>
      </w:pPr>
      <w:r>
        <w:rPr>
          <w:rFonts w:asciiTheme="minorHAnsi" w:eastAsia="Calibri" w:hAnsiTheme="minorHAnsi"/>
        </w:rPr>
        <w:t xml:space="preserve">GAL are obligația de a elabora un Calendar estimativ al lansării măsurilor prevăzute în SDL, pentru fiecare an calendaristic. </w:t>
      </w:r>
      <w:r>
        <w:rPr>
          <w:rFonts w:asciiTheme="minorHAnsi" w:eastAsia="Calibri" w:hAnsiTheme="minorHAnsi"/>
          <w:lang w:val="ro-RO"/>
        </w:rPr>
        <w:t xml:space="preserve">Calendarul estimativ publicat și afișat cel puțin la sediile primăriilor partenere GAL poate fi modificat cu cel puțin 5 zile lucrătoare înainte de începerea sesiunii, putând fi modificate sesiunile și alocările aferente. Pentru asigurarea transparenței, Calendarul modificat va înlocui calendarul inițial și va fi postat pe pagina de internet a GAL și afișat cel puțin la sediile primăriilor partenere GAL. </w:t>
      </w:r>
    </w:p>
    <w:p w:rsidR="00D01FAD" w:rsidRDefault="00D01FAD" w:rsidP="00D01FAD">
      <w:pPr>
        <w:spacing w:line="276" w:lineRule="auto"/>
        <w:jc w:val="both"/>
        <w:rPr>
          <w:rFonts w:asciiTheme="minorHAnsi" w:eastAsia="Calibri" w:hAnsiTheme="minorHAnsi"/>
        </w:rPr>
      </w:pPr>
    </w:p>
    <w:p w:rsidR="00D01FAD" w:rsidRDefault="00D01FAD" w:rsidP="00D01FAD">
      <w:pPr>
        <w:spacing w:line="276" w:lineRule="auto"/>
        <w:jc w:val="both"/>
        <w:rPr>
          <w:rFonts w:asciiTheme="minorHAnsi" w:eastAsia="Calibri" w:hAnsiTheme="minorHAnsi"/>
          <w:color w:val="000000" w:themeColor="text1"/>
        </w:rPr>
      </w:pPr>
      <w:r>
        <w:rPr>
          <w:rFonts w:asciiTheme="minorHAnsi" w:eastAsia="Calibri" w:hAnsiTheme="minorHAnsi"/>
        </w:rPr>
        <w:t xml:space="preserve">Apelul de selecție se lansează cu minimum 30 de zile calendaristice înainte de data limită de depunere a proiectelor, în așa fel încât potențialii beneficiari să aibă timp suficient pentru pregătirea și depunerea acestora. </w:t>
      </w:r>
    </w:p>
    <w:p w:rsidR="00D9363B" w:rsidRPr="00D9363B" w:rsidRDefault="00D9363B" w:rsidP="00D9363B">
      <w:pPr>
        <w:spacing w:line="276" w:lineRule="auto"/>
        <w:jc w:val="both"/>
        <w:rPr>
          <w:rFonts w:asciiTheme="minorHAnsi" w:eastAsia="Calibri" w:hAnsiTheme="minorHAnsi"/>
          <w:lang w:val="ro-RO"/>
        </w:rPr>
      </w:pPr>
    </w:p>
    <w:p w:rsidR="00D9363B" w:rsidRPr="00D9363B" w:rsidRDefault="00D9363B" w:rsidP="00D9363B">
      <w:pPr>
        <w:spacing w:line="276" w:lineRule="auto"/>
        <w:jc w:val="both"/>
        <w:rPr>
          <w:rFonts w:asciiTheme="minorHAnsi" w:eastAsia="Calibri" w:hAnsiTheme="minorHAnsi"/>
          <w:lang w:val="ro-RO"/>
        </w:rPr>
      </w:pPr>
      <w:r w:rsidRPr="00D9363B">
        <w:rPr>
          <w:rFonts w:asciiTheme="minorHAnsi" w:eastAsia="Calibri" w:hAnsiTheme="minorHAnsi"/>
          <w:lang w:val="ro-RO"/>
        </w:rPr>
        <w:t>Înainte de lansarea apelului de selecție, acesta trebuie să fie avizat de reprezentantul CDRJ, care se asigură de corectitudinea informațiilor conținute în apel, informații care trebuie să fie în concordanță cu Strategia de Dezvoltare Locală aprobată și cu prevederile fișei măsurii din SDL, PNDR 2014-2020 și legislația națională și europeană specifică, respectiv prevederile din Ghidul solicitantului elaborat de către GAL pentru măsura respectivă.</w:t>
      </w:r>
    </w:p>
    <w:p w:rsidR="00D9363B" w:rsidRPr="00D9363B" w:rsidRDefault="00D9363B" w:rsidP="00D9363B">
      <w:pPr>
        <w:spacing w:line="276" w:lineRule="auto"/>
        <w:jc w:val="both"/>
        <w:rPr>
          <w:rFonts w:asciiTheme="minorHAnsi" w:eastAsia="Calibri" w:hAnsiTheme="minorHAnsi"/>
          <w:lang w:val="ro-RO"/>
        </w:rPr>
      </w:pPr>
    </w:p>
    <w:p w:rsidR="00D9363B" w:rsidRPr="0034585C" w:rsidRDefault="00D9363B" w:rsidP="00D9363B">
      <w:pPr>
        <w:spacing w:line="276" w:lineRule="auto"/>
        <w:jc w:val="both"/>
        <w:rPr>
          <w:rFonts w:asciiTheme="minorHAnsi" w:eastAsia="Calibri" w:hAnsiTheme="minorHAnsi"/>
        </w:rPr>
      </w:pPr>
      <w:r w:rsidRPr="00D9363B">
        <w:rPr>
          <w:rFonts w:asciiTheme="minorHAnsi" w:eastAsia="Calibri" w:hAnsiTheme="minorHAnsi"/>
          <w:lang w:val="ro-RO"/>
        </w:rPr>
        <w:t>În vederea deschiderii sesiunilor de primire a proiectelor, GAL lansează pe plan local apeluri de selecție a proiectelor, conform priorităților descrise în strategie. Acestea vor respecta prevederile din Ghidul Solicitantului pentru implementarea sub-măsurii 19.2 privind termenele stabilite, structura apelului de selecție și asigurarea transparenței. Se va avea în vedere respectarea prevederilor procedurii sM 19.2 valabilă la momentul deschiderii sesiunii de depunere a proiectelor.</w:t>
      </w:r>
    </w:p>
    <w:p w:rsidR="001B2521" w:rsidRPr="0034585C" w:rsidRDefault="001B2521" w:rsidP="0034585C">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Apelul de selecție se poate lansa cu minimum 10 zile calendaristice înainte de data limită de depunere a proiectelor la GAL numai în situația în care acest apel de selecție va conține toate prevederile și informațiile care au facut obiectul ultimului apel de selecție pe măsura respectivă, inclusiv punctajele pentru criteriile de selecție, cu excepția alocării financiare, fiind astfel respectat principiul transparenței.</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 xml:space="preserve">Apelurile de selecție pot fi prelungite cu aprobarea </w:t>
      </w:r>
      <w:r>
        <w:rPr>
          <w:rFonts w:ascii="Trebuchet MS" w:hAnsi="Trebuchet MS"/>
          <w:noProof/>
        </w:rPr>
        <w:t>Adunării Generale a GAL/</w:t>
      </w:r>
      <w:r>
        <w:rPr>
          <w:rFonts w:asciiTheme="minorHAnsi" w:eastAsia="Calibri" w:hAnsiTheme="minorHAnsi"/>
        </w:rPr>
        <w:t>Consiliului Director al GAL, în conformitate cu procedurile interne ale GAL. Anunțul privind prelungirea trebuie să se facă numai în timpul sesiunii în derulare, nu mai târziu de ultima zi a acestei sesiuni. Atunci când se prelungește apelul de selecție, valoarea maximă nerambursabilă care poate fi acordată pentru finanțarea unui proiect nu poate fi modificată (în sensul creșterii/diminuării).</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De asemenea, nu este permisă nicio altă modificare în conținutul apelului de selecție pe perioada de depunere a proiectelor (inclusiv pe durata prelungirii), pentru a se respecta principiul egalității de șanse între solicitanți.</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Varianta detaliată a apelului de selecție trebuie să conțină minimum următoarele informații:</w:t>
      </w:r>
    </w:p>
    <w:p w:rsidR="00D01FAD" w:rsidRDefault="00D01FAD" w:rsidP="00D01FAD">
      <w:pPr>
        <w:pStyle w:val="ListParagraph"/>
        <w:numPr>
          <w:ilvl w:val="0"/>
          <w:numId w:val="30"/>
        </w:numPr>
        <w:spacing w:line="276" w:lineRule="auto"/>
        <w:jc w:val="both"/>
        <w:rPr>
          <w:rFonts w:eastAsia="Calibri"/>
          <w:sz w:val="24"/>
          <w:szCs w:val="24"/>
        </w:rPr>
      </w:pPr>
      <w:r>
        <w:rPr>
          <w:rFonts w:eastAsia="Calibri"/>
          <w:sz w:val="24"/>
          <w:szCs w:val="24"/>
        </w:rPr>
        <w:t>Data lansării apelului de selecție;</w:t>
      </w:r>
    </w:p>
    <w:p w:rsidR="00D01FAD" w:rsidRDefault="00D01FAD" w:rsidP="00D01FAD">
      <w:pPr>
        <w:pStyle w:val="ListParagraph"/>
        <w:numPr>
          <w:ilvl w:val="0"/>
          <w:numId w:val="30"/>
        </w:numPr>
        <w:spacing w:line="276" w:lineRule="auto"/>
        <w:jc w:val="both"/>
        <w:rPr>
          <w:rFonts w:eastAsia="Calibri"/>
          <w:sz w:val="24"/>
          <w:szCs w:val="24"/>
        </w:rPr>
      </w:pPr>
      <w:r>
        <w:rPr>
          <w:rFonts w:eastAsia="Calibri"/>
          <w:sz w:val="24"/>
          <w:szCs w:val="24"/>
        </w:rPr>
        <w:t>Data limită de depunere a proiectelor;</w:t>
      </w:r>
    </w:p>
    <w:p w:rsidR="00D01FAD" w:rsidRDefault="00D01FAD" w:rsidP="00D01FAD">
      <w:pPr>
        <w:pStyle w:val="ListParagraph"/>
        <w:numPr>
          <w:ilvl w:val="0"/>
          <w:numId w:val="30"/>
        </w:numPr>
        <w:spacing w:line="276" w:lineRule="auto"/>
        <w:jc w:val="both"/>
        <w:rPr>
          <w:rFonts w:eastAsia="Calibri"/>
          <w:sz w:val="24"/>
          <w:szCs w:val="24"/>
        </w:rPr>
      </w:pPr>
      <w:r>
        <w:rPr>
          <w:rFonts w:eastAsia="Calibri"/>
          <w:sz w:val="24"/>
          <w:szCs w:val="24"/>
        </w:rPr>
        <w:t>Locul și intervalul orar în care se pot depune proiectele;</w:t>
      </w:r>
    </w:p>
    <w:p w:rsidR="00D01FAD" w:rsidRDefault="00D01FAD" w:rsidP="00D01FAD">
      <w:pPr>
        <w:pStyle w:val="ListParagraph"/>
        <w:numPr>
          <w:ilvl w:val="0"/>
          <w:numId w:val="30"/>
        </w:numPr>
        <w:spacing w:line="276" w:lineRule="auto"/>
        <w:jc w:val="both"/>
        <w:rPr>
          <w:rFonts w:eastAsia="Calibri"/>
        </w:rPr>
      </w:pPr>
      <w:r>
        <w:rPr>
          <w:rFonts w:eastAsia="Calibri"/>
          <w:sz w:val="24"/>
          <w:szCs w:val="24"/>
        </w:rPr>
        <w:t>Fondul disponibil – alocat în acea sesiune, cu următoarele precizări:</w:t>
      </w:r>
    </w:p>
    <w:p w:rsidR="00D01FAD" w:rsidRDefault="00D01FAD" w:rsidP="00D01FAD">
      <w:pPr>
        <w:spacing w:line="276" w:lineRule="auto"/>
        <w:jc w:val="both"/>
        <w:rPr>
          <w:rFonts w:asciiTheme="minorHAnsi" w:eastAsia="Calibri" w:hAnsiTheme="minorHAnsi"/>
        </w:rPr>
      </w:pPr>
      <w:r>
        <w:rPr>
          <w:rFonts w:asciiTheme="minorHAnsi" w:eastAsia="Calibri" w:hAnsiTheme="minorHAnsi"/>
        </w:rPr>
        <w:t>-   Suma maximă nerambursabilă care poate fi acordată pentru finanțarea unui proiect;</w:t>
      </w:r>
    </w:p>
    <w:p w:rsidR="00D01FAD" w:rsidRDefault="00D01FAD" w:rsidP="00D01FAD">
      <w:pPr>
        <w:spacing w:line="276" w:lineRule="auto"/>
        <w:jc w:val="both"/>
        <w:rPr>
          <w:rFonts w:asciiTheme="minorHAnsi" w:eastAsia="Calibri" w:hAnsiTheme="minorHAnsi"/>
        </w:rPr>
      </w:pPr>
      <w:r>
        <w:rPr>
          <w:rFonts w:asciiTheme="minorHAnsi" w:eastAsia="Calibri" w:hAnsiTheme="minorHAnsi"/>
        </w:rPr>
        <w:t>-   Valoarea   maximă   eligibilă   (sumă   nerambursabilă)   nu   poate   depăși   200.000   de euro/proiect și va respecta cuantumul maxim prevăzut în fișa tehnică a măsurii din SDL, dacă acesta este mai mic de 200.000 de euro;</w:t>
      </w:r>
    </w:p>
    <w:p w:rsidR="00D01FAD" w:rsidRDefault="00D01FAD" w:rsidP="00D01FAD">
      <w:pPr>
        <w:spacing w:line="276" w:lineRule="auto"/>
        <w:jc w:val="both"/>
        <w:rPr>
          <w:rFonts w:asciiTheme="minorHAnsi" w:eastAsia="Calibri" w:hAnsiTheme="minorHAnsi"/>
        </w:rPr>
      </w:pPr>
      <w:r>
        <w:rPr>
          <w:rFonts w:asciiTheme="minorHAnsi" w:eastAsia="Calibri" w:hAnsiTheme="minorHAnsi"/>
        </w:rPr>
        <w:t>-   Intensitatea sprijinului nu poate depăși intensitatea aprobată de către DGDR AM PNDR</w:t>
      </w:r>
    </w:p>
    <w:p w:rsidR="00D01FAD" w:rsidRDefault="00D01FAD" w:rsidP="00D01FAD">
      <w:pPr>
        <w:spacing w:line="276" w:lineRule="auto"/>
        <w:jc w:val="both"/>
        <w:rPr>
          <w:rFonts w:asciiTheme="minorHAnsi" w:eastAsia="Calibri" w:hAnsiTheme="minorHAnsi"/>
        </w:rPr>
      </w:pPr>
      <w:r>
        <w:rPr>
          <w:rFonts w:asciiTheme="minorHAnsi" w:eastAsia="Calibri" w:hAnsiTheme="minorHAnsi"/>
        </w:rPr>
        <w:t>pentru măsura în cauză, prin aprobarea SDL.</w:t>
      </w:r>
    </w:p>
    <w:p w:rsidR="00D01FAD" w:rsidRDefault="00D01FAD" w:rsidP="00D01FAD">
      <w:pPr>
        <w:pStyle w:val="ListParagraph"/>
        <w:numPr>
          <w:ilvl w:val="0"/>
          <w:numId w:val="31"/>
        </w:numPr>
        <w:spacing w:line="276" w:lineRule="auto"/>
        <w:jc w:val="both"/>
        <w:rPr>
          <w:rFonts w:eastAsia="Calibri"/>
          <w:sz w:val="24"/>
          <w:szCs w:val="24"/>
        </w:rPr>
      </w:pPr>
      <w:r>
        <w:rPr>
          <w:rFonts w:eastAsia="Calibri"/>
          <w:sz w:val="24"/>
          <w:szCs w:val="24"/>
        </w:rPr>
        <w:t>Modelul de cerere de finanțare pe care trebuie să-l folosescă solicitanții (versiune editabilă);</w:t>
      </w:r>
    </w:p>
    <w:p w:rsidR="00D01FAD" w:rsidRDefault="00D01FAD" w:rsidP="00D01FAD">
      <w:pPr>
        <w:pStyle w:val="ListParagraph"/>
        <w:numPr>
          <w:ilvl w:val="0"/>
          <w:numId w:val="31"/>
        </w:numPr>
        <w:spacing w:line="276" w:lineRule="auto"/>
        <w:jc w:val="both"/>
        <w:rPr>
          <w:rFonts w:eastAsia="Calibri"/>
          <w:sz w:val="24"/>
          <w:szCs w:val="24"/>
        </w:rPr>
      </w:pPr>
      <w:r>
        <w:rPr>
          <w:rFonts w:eastAsia="Calibri"/>
          <w:sz w:val="24"/>
          <w:szCs w:val="24"/>
        </w:rPr>
        <w:t>Documentele justificative pe care trebuie să le depună solicitantul odată cu depunerea proiectului în conformitate cu cerințele fișei măsurii din SDL și ale Ghidului solicitantului elaborat  de  către  GAL  pentru  măsura  respectivă.  Se  vor  menționa  și  documentele justificative  pe  care  trebuie  să  le depună  solicitantul  în  vederea  punctării  criteriilor de selecție;</w:t>
      </w:r>
    </w:p>
    <w:p w:rsidR="00D01FAD" w:rsidRDefault="00D01FAD" w:rsidP="00D01FAD">
      <w:pPr>
        <w:pStyle w:val="ListParagraph"/>
        <w:numPr>
          <w:ilvl w:val="0"/>
          <w:numId w:val="31"/>
        </w:numPr>
        <w:spacing w:line="276" w:lineRule="auto"/>
        <w:jc w:val="both"/>
        <w:rPr>
          <w:rFonts w:eastAsia="Calibri"/>
          <w:sz w:val="24"/>
          <w:szCs w:val="24"/>
        </w:rPr>
      </w:pPr>
      <w:r>
        <w:rPr>
          <w:rFonts w:eastAsia="Calibri"/>
          <w:sz w:val="24"/>
          <w:szCs w:val="24"/>
        </w:rPr>
        <w:t>Cerințele de conformitate și eligibilitate pe care trebuie să le îndeplinească solicitantul,inclusiv metodologia de verificare a acestora;</w:t>
      </w:r>
    </w:p>
    <w:p w:rsidR="00D01FAD" w:rsidRDefault="00D01FAD" w:rsidP="00D01FAD">
      <w:pPr>
        <w:pStyle w:val="ListParagraph"/>
        <w:numPr>
          <w:ilvl w:val="0"/>
          <w:numId w:val="31"/>
        </w:numPr>
        <w:spacing w:line="276" w:lineRule="auto"/>
        <w:jc w:val="both"/>
        <w:rPr>
          <w:rFonts w:eastAsia="Calibri"/>
          <w:sz w:val="24"/>
          <w:szCs w:val="24"/>
        </w:rPr>
      </w:pPr>
      <w:r>
        <w:rPr>
          <w:rFonts w:eastAsia="Calibri"/>
          <w:sz w:val="24"/>
          <w:szCs w:val="24"/>
        </w:rPr>
        <w:t>Procedura de selecție aplicată de Comitetul de Selecție al GAL;</w:t>
      </w:r>
    </w:p>
    <w:p w:rsidR="00D01FAD" w:rsidRDefault="00D01FAD" w:rsidP="00D01FAD">
      <w:pPr>
        <w:pStyle w:val="ListParagraph"/>
        <w:numPr>
          <w:ilvl w:val="0"/>
          <w:numId w:val="31"/>
        </w:numPr>
        <w:spacing w:line="276" w:lineRule="auto"/>
        <w:jc w:val="both"/>
        <w:rPr>
          <w:rFonts w:eastAsia="Calibri"/>
          <w:sz w:val="24"/>
          <w:szCs w:val="24"/>
        </w:rPr>
      </w:pPr>
      <w:r>
        <w:rPr>
          <w:rFonts w:eastAsia="Calibri"/>
          <w:sz w:val="24"/>
          <w:szCs w:val="24"/>
        </w:rPr>
        <w:t>Criteriile de selecție cu punctajele aferente, punctajul minim pentru selectarea unui proiect și criteriile de departajare ale proiectelor cu același punctaj, inclusiv metodologia de verificare a acestora. Punctajele aferente fiecărui criteriu de selecție se stabilesc cu aprobarea Adunării Generale a Asociaților/Consiliului Director (AGA/CD);</w:t>
      </w:r>
    </w:p>
    <w:p w:rsidR="00D01FAD" w:rsidRDefault="00D01FAD" w:rsidP="00D01FAD">
      <w:pPr>
        <w:pStyle w:val="ListParagraph"/>
        <w:numPr>
          <w:ilvl w:val="0"/>
          <w:numId w:val="31"/>
        </w:numPr>
        <w:spacing w:line="276" w:lineRule="auto"/>
        <w:jc w:val="both"/>
        <w:rPr>
          <w:rFonts w:eastAsia="Calibri"/>
          <w:sz w:val="24"/>
          <w:szCs w:val="24"/>
        </w:rPr>
      </w:pPr>
      <w:r>
        <w:rPr>
          <w:rFonts w:eastAsia="Calibri"/>
          <w:sz w:val="24"/>
          <w:szCs w:val="24"/>
        </w:rPr>
        <w:t>Data și modul de anunțare a rezultatelor procesului de selecție (notificarea solicitanților, publicarea Raportului de Selecție);</w:t>
      </w:r>
    </w:p>
    <w:p w:rsidR="00D01FAD" w:rsidRDefault="00D01FAD" w:rsidP="00D01FAD">
      <w:pPr>
        <w:pStyle w:val="ListParagraph"/>
        <w:numPr>
          <w:ilvl w:val="0"/>
          <w:numId w:val="31"/>
        </w:numPr>
        <w:spacing w:line="276" w:lineRule="auto"/>
        <w:jc w:val="both"/>
        <w:rPr>
          <w:sz w:val="24"/>
          <w:szCs w:val="24"/>
        </w:rPr>
      </w:pPr>
      <w:r>
        <w:rPr>
          <w:rFonts w:eastAsia="Calibri"/>
          <w:sz w:val="24"/>
          <w:szCs w:val="24"/>
        </w:rPr>
        <w:t>Datele de contact ale GAL unde solicitanții pot obține informații detaliate;</w:t>
      </w:r>
    </w:p>
    <w:p w:rsidR="00D01FAD" w:rsidRDefault="00D01FAD" w:rsidP="00D01FAD">
      <w:pPr>
        <w:pStyle w:val="ListParagraph"/>
        <w:numPr>
          <w:ilvl w:val="0"/>
          <w:numId w:val="31"/>
        </w:numPr>
        <w:spacing w:line="276" w:lineRule="auto"/>
        <w:jc w:val="both"/>
        <w:rPr>
          <w:rFonts w:eastAsia="Calibri"/>
          <w:sz w:val="24"/>
          <w:szCs w:val="24"/>
        </w:rPr>
      </w:pPr>
      <w:r>
        <w:rPr>
          <w:rFonts w:eastAsia="Calibri"/>
          <w:sz w:val="24"/>
          <w:szCs w:val="24"/>
        </w:rPr>
        <w:lastRenderedPageBreak/>
        <w:t>Alte  informații  pe  care  GAL  le  consideră  relevante  (ex.:  detalii  despre  monitorizarea plăților).</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Aceste informații vor fi prezentate de către GAL în apelurile de selecție – varianta detaliată, publicată pe pagina de internet a GAL-ului și disponibilă pe suport tipărit la sediul GAL.</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Solicitantul va studia pagina web a GAL şi va verifica dacă există apeluri de selecţie deschise.</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 xml:space="preserve">În această etapă, echipa tehnică a </w:t>
      </w:r>
      <w:r w:rsidR="00CD0758" w:rsidRPr="0034585C">
        <w:rPr>
          <w:rFonts w:asciiTheme="minorHAnsi" w:eastAsia="Calibri" w:hAnsiTheme="minorHAnsi"/>
        </w:rPr>
        <w:t xml:space="preserve">GAL </w:t>
      </w:r>
      <w:r w:rsidR="00CD0758">
        <w:rPr>
          <w:rFonts w:asciiTheme="minorHAnsi" w:eastAsia="Calibri" w:hAnsiTheme="minorHAnsi"/>
        </w:rPr>
        <w:t>Platoul Mehedinti</w:t>
      </w:r>
      <w:r>
        <w:rPr>
          <w:rFonts w:asciiTheme="minorHAnsi" w:eastAsia="Calibri" w:hAnsiTheme="minorHAnsi"/>
        </w:rPr>
        <w:t>va furniza solicitantului informaţii necesare astfel încât:</w:t>
      </w:r>
    </w:p>
    <w:p w:rsidR="00D01FAD" w:rsidRDefault="00D01FAD" w:rsidP="00D01FAD">
      <w:pPr>
        <w:pStyle w:val="ListParagraph"/>
        <w:numPr>
          <w:ilvl w:val="0"/>
          <w:numId w:val="32"/>
        </w:numPr>
        <w:spacing w:line="276" w:lineRule="auto"/>
        <w:jc w:val="both"/>
        <w:rPr>
          <w:rFonts w:eastAsia="Calibri"/>
          <w:sz w:val="24"/>
          <w:szCs w:val="24"/>
        </w:rPr>
      </w:pPr>
      <w:r>
        <w:rPr>
          <w:rFonts w:eastAsia="Calibri"/>
          <w:sz w:val="24"/>
          <w:szCs w:val="24"/>
        </w:rPr>
        <w:t>Solicitantul să poată identifica linia de finanţare pe care se încadrează în vederea depunerii unui proiect la nivel de GAL;</w:t>
      </w:r>
    </w:p>
    <w:p w:rsidR="00D01FAD" w:rsidRDefault="00D01FAD" w:rsidP="00D01FAD">
      <w:pPr>
        <w:pStyle w:val="ListParagraph"/>
        <w:numPr>
          <w:ilvl w:val="0"/>
          <w:numId w:val="32"/>
        </w:numPr>
        <w:spacing w:line="276" w:lineRule="auto"/>
        <w:jc w:val="both"/>
        <w:rPr>
          <w:rFonts w:eastAsia="Calibri"/>
          <w:sz w:val="24"/>
          <w:szCs w:val="24"/>
        </w:rPr>
      </w:pPr>
      <w:r>
        <w:rPr>
          <w:rFonts w:eastAsia="Calibri"/>
          <w:sz w:val="24"/>
          <w:szCs w:val="24"/>
        </w:rPr>
        <w:t>Solicitantul să poată decide când va prezenta un proiect la nivel de GAL.</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 xml:space="preserve">Solicitantul va  întocmi  proiectul,  cu  studierea  tuturor  materialelor  publicate  pe  site  GAL  şi, totodată, cu respectarea indicaţiilor şi recomandărilor GAL. Ghidul solicitantului, care stă la baza completării Cererii de finanţare este disponibil în mod gratuit la sediul </w:t>
      </w:r>
      <w:r w:rsidR="00CD0758" w:rsidRPr="0034585C">
        <w:rPr>
          <w:rFonts w:asciiTheme="minorHAnsi" w:eastAsia="Calibri" w:hAnsiTheme="minorHAnsi"/>
        </w:rPr>
        <w:t xml:space="preserve">GAL </w:t>
      </w:r>
      <w:r w:rsidR="00CD0758">
        <w:rPr>
          <w:rFonts w:asciiTheme="minorHAnsi" w:eastAsia="Calibri" w:hAnsiTheme="minorHAnsi"/>
        </w:rPr>
        <w:t>Platoul Mehedinti</w:t>
      </w:r>
      <w:r>
        <w:rPr>
          <w:rFonts w:asciiTheme="minorHAnsi" w:eastAsia="Calibri" w:hAnsiTheme="minorHAnsi"/>
        </w:rPr>
        <w:t>, precum si pe site-ul GAL.</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Pe baza informaţiilor din Ghid, solicitantul întocmeşte Cererea de finanţare: formularul de cerere</w:t>
      </w:r>
    </w:p>
    <w:p w:rsidR="00D01FAD" w:rsidRDefault="00D01FAD" w:rsidP="00D01FAD">
      <w:pPr>
        <w:spacing w:line="276" w:lineRule="auto"/>
        <w:jc w:val="both"/>
        <w:rPr>
          <w:rFonts w:asciiTheme="minorHAnsi" w:eastAsia="Calibri" w:hAnsiTheme="minorHAnsi"/>
        </w:rPr>
      </w:pPr>
      <w:r>
        <w:rPr>
          <w:rFonts w:asciiTheme="minorHAnsi" w:eastAsia="Calibri" w:hAnsiTheme="minorHAnsi"/>
        </w:rPr>
        <w:t>de finanţare şi anexele administrative şi tehnice cerute prin acest formular.</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Atenție!  Cererile  de  finanțare  utilizate  de  solicitanți  vor  fi  cele  disponibile  pe  site-ul  GAL  la</w:t>
      </w:r>
    </w:p>
    <w:p w:rsidR="00D01FAD" w:rsidRDefault="00D01FAD" w:rsidP="00D01FAD">
      <w:pPr>
        <w:spacing w:line="276" w:lineRule="auto"/>
        <w:jc w:val="both"/>
        <w:rPr>
          <w:rFonts w:asciiTheme="minorHAnsi" w:eastAsia="Calibri" w:hAnsiTheme="minorHAnsi"/>
        </w:rPr>
      </w:pPr>
      <w:r>
        <w:rPr>
          <w:rFonts w:asciiTheme="minorHAnsi" w:eastAsia="Calibri" w:hAnsiTheme="minorHAnsi"/>
        </w:rPr>
        <w:t>momentul lansării apelului de selecție.</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Cererea de Finanțare se va redacta pe calculator, în limba română și trebuie însoțită de anexele prevăzute  în modelul standard. Anexele Cererii de Finanțare fac parte integrantă din aceasta. Documentele obligatorii de anexat la momentul depunerii Cererii de Finanțare vor fi cele precizate în modelul-cadru.</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Completarea Cererii de Finanțare, inclusiv a anexelor acesteia, se va face conform modelului standard adaptat de GAL. Modificarea modelului standard de către solicitant (eliminarea, renumerotarea secţiunilor, anexarea documentelor suport în altă ordine decât cea specificată etc.) poate conduce la respingerea Dosarului Cererii de Finanțare.</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 xml:space="preserve">Cererea de Finanțare trebuie completată într-un mod clar şi coerent pentru a înlesni procesul de evaluare a acesteia. În acest sens, se vor furniza numai informaţiile necesare şi relevante, care vor </w:t>
      </w:r>
      <w:r>
        <w:rPr>
          <w:rFonts w:asciiTheme="minorHAnsi" w:eastAsia="Calibri" w:hAnsiTheme="minorHAnsi"/>
        </w:rPr>
        <w:lastRenderedPageBreak/>
        <w:t>preciza modul în care va fi atins scopul proiectului, avantajele ce vor rezulta din implementarea acestuia şi în ce măsură proiectul contribuie la realizarea obiectivelor Strategiei de Dezvoltare Locală.</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 xml:space="preserve">Compartimentul tehnic al GAL asigură suportul necesar solicitanților pentru completarea cererilor de finanțare, privind aspectele de conformitate pe care  aceștia trebuie să le  îndeplinească. Responsabilitatea completării cererii de finanțare în conformitate cu Ghidul Solicitatului aparține solicitantului. </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În faza de întocmire a proiectului, echipa tehnică  a</w:t>
      </w:r>
      <w:r w:rsidR="00CD0758" w:rsidRPr="0034585C">
        <w:rPr>
          <w:rFonts w:asciiTheme="minorHAnsi" w:eastAsia="Calibri" w:hAnsiTheme="minorHAnsi"/>
        </w:rPr>
        <w:t>GAL</w:t>
      </w:r>
      <w:r w:rsidR="00CD0758">
        <w:rPr>
          <w:rFonts w:asciiTheme="minorHAnsi" w:eastAsia="Calibri" w:hAnsiTheme="minorHAnsi"/>
        </w:rPr>
        <w:t>Platoul Mehedinti</w:t>
      </w:r>
      <w:r>
        <w:rPr>
          <w:rFonts w:asciiTheme="minorHAnsi" w:eastAsia="Calibri" w:hAnsiTheme="minorHAnsi"/>
        </w:rPr>
        <w:t xml:space="preserve"> va răspunde la solicitările de clarificări primite, însa aceasta nu va participa alături de solicitant la întocmirea proiectului. Prin urmare, la cerere, </w:t>
      </w:r>
      <w:r w:rsidR="00CD0758" w:rsidRPr="0034585C">
        <w:rPr>
          <w:rFonts w:asciiTheme="minorHAnsi" w:eastAsia="Calibri" w:hAnsiTheme="minorHAnsi"/>
        </w:rPr>
        <w:t xml:space="preserve">GAL </w:t>
      </w:r>
      <w:r w:rsidR="00CD0758">
        <w:rPr>
          <w:rFonts w:asciiTheme="minorHAnsi" w:eastAsia="Calibri" w:hAnsiTheme="minorHAnsi"/>
        </w:rPr>
        <w:t>Platoul Mehedinti</w:t>
      </w:r>
      <w:r>
        <w:rPr>
          <w:rFonts w:asciiTheme="minorHAnsi" w:eastAsia="Calibri" w:hAnsiTheme="minorHAnsi"/>
        </w:rPr>
        <w:t>va furniza informaţii suplimentare cu privire la acele prevederi din ghiduri care îi sunt neclare solicitantului. Echipa tehnică a GAL nu va acorda consultanţă beneficiarului cu scopul realizării proiectului.</w:t>
      </w:r>
    </w:p>
    <w:p w:rsidR="00D01FAD" w:rsidRDefault="00D01FAD" w:rsidP="00D01FAD">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 xml:space="preserve">Odată finalizată cererea de finanţare împreună cu documentele ataşate, se constituie în „dosarul cererii de finanţare”. </w:t>
      </w:r>
    </w:p>
    <w:p w:rsidR="00D01FAD" w:rsidRDefault="00D01FAD" w:rsidP="00D01FAD">
      <w:pPr>
        <w:spacing w:line="276" w:lineRule="auto"/>
        <w:jc w:val="both"/>
        <w:rPr>
          <w:rFonts w:asciiTheme="minorHAnsi" w:eastAsia="Calibri" w:hAnsiTheme="minorHAnsi"/>
        </w:rPr>
      </w:pPr>
      <w:r>
        <w:rPr>
          <w:rFonts w:asciiTheme="minorHAnsi" w:eastAsia="Calibri" w:hAnsiTheme="minorHAnsi"/>
        </w:rPr>
        <w:t xml:space="preserve">Aceste documente sunt depuse la </w:t>
      </w:r>
      <w:r w:rsidR="00CD0758" w:rsidRPr="0034585C">
        <w:rPr>
          <w:rFonts w:asciiTheme="minorHAnsi" w:eastAsia="Calibri" w:hAnsiTheme="minorHAnsi"/>
        </w:rPr>
        <w:t xml:space="preserve">GAL </w:t>
      </w:r>
      <w:r w:rsidR="00CD0758">
        <w:rPr>
          <w:rFonts w:asciiTheme="minorHAnsi" w:eastAsia="Calibri" w:hAnsiTheme="minorHAnsi"/>
        </w:rPr>
        <w:t>Platoul Mehedinti</w:t>
      </w:r>
      <w:r>
        <w:rPr>
          <w:rFonts w:asciiTheme="minorHAnsi" w:eastAsia="Calibri" w:hAnsiTheme="minorHAnsi"/>
        </w:rPr>
        <w:t>personal de către reprezentantul legal, aşa cum este precizat  în  formularul  Cerere  de  finanţare  sau  de  un  împuternicit,  prin  procură  legalizată  (în original) a reprezentantului legal, înaintea datei care figurează în cererea de proiecte. Solicitantul se va asigura că dosarul cererii de finanţare este complet la momentul depunerii.</w:t>
      </w:r>
    </w:p>
    <w:p w:rsidR="00D01FAD" w:rsidRDefault="00D01FAD" w:rsidP="00D01FAD">
      <w:pPr>
        <w:spacing w:line="276" w:lineRule="auto"/>
        <w:jc w:val="both"/>
        <w:rPr>
          <w:rFonts w:asciiTheme="minorHAnsi" w:eastAsia="Calibri" w:hAnsiTheme="minorHAnsi"/>
        </w:rPr>
      </w:pPr>
      <w:r>
        <w:rPr>
          <w:rFonts w:asciiTheme="minorHAnsi" w:eastAsia="Calibri" w:hAnsiTheme="minorHAnsi"/>
        </w:rPr>
        <w:t>In orice moment al evaluarii proiectului, solicitantul poate decide retragerea cererii de finantare depuse. Pentru retragerea cererii de finantare acesta depune la secretariatul GAL, formularul “CERERE DE RENUNŢARE LA CEREREA DE FINANŢARE”, anexa la prezenta procedura, completat ce va fi inaintat managerului GAL spre aprobare. Dupa aprobarea cererii de renuntare, exemplarul “original” se restituie solicitantului pe baza unui proces-verbal de restituire, încheiat în 2 exemplare, semnat de ambele părți. Exemplarul copie al Cererii de finanțare retrase va rămâne la GAL, pentru eventuale verificări ulterioare (Audit, DCA, Curtea de Conturi, eventuale contestații etc.).</w:t>
      </w:r>
    </w:p>
    <w:p w:rsidR="00D01FAD" w:rsidRDefault="00D01FAD" w:rsidP="00D01FAD">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b/>
        </w:rPr>
      </w:pPr>
      <w:r>
        <w:rPr>
          <w:rFonts w:asciiTheme="minorHAnsi" w:eastAsia="Calibri" w:hAnsiTheme="minorHAnsi"/>
          <w:b/>
        </w:rPr>
        <w:t>4.2 Primirea cererii de finanţare</w:t>
      </w:r>
    </w:p>
    <w:p w:rsidR="001B2521" w:rsidRPr="0034585C" w:rsidRDefault="001B2521" w:rsidP="0034585C">
      <w:pPr>
        <w:spacing w:line="276" w:lineRule="auto"/>
        <w:jc w:val="both"/>
        <w:rPr>
          <w:rFonts w:asciiTheme="minorHAnsi" w:hAnsiTheme="minorHAnsi"/>
        </w:rPr>
      </w:pPr>
    </w:p>
    <w:p w:rsidR="00D01FAD" w:rsidRDefault="00D01FAD" w:rsidP="00D01FAD">
      <w:pPr>
        <w:spacing w:line="276" w:lineRule="auto"/>
        <w:jc w:val="both"/>
        <w:rPr>
          <w:rFonts w:asciiTheme="minorHAnsi" w:eastAsia="Calibri" w:hAnsiTheme="minorHAnsi"/>
        </w:rPr>
      </w:pPr>
      <w:r>
        <w:rPr>
          <w:rFonts w:asciiTheme="minorHAnsi" w:eastAsia="Calibri" w:hAnsiTheme="minorHAnsi"/>
        </w:rPr>
        <w:t xml:space="preserve">Solicitantul va depune proiectul la sediul </w:t>
      </w:r>
      <w:r w:rsidR="001B2521" w:rsidRPr="0034585C">
        <w:rPr>
          <w:rFonts w:asciiTheme="minorHAnsi" w:eastAsia="Calibri" w:hAnsiTheme="minorHAnsi"/>
        </w:rPr>
        <w:t xml:space="preserve">GAL </w:t>
      </w:r>
      <w:r w:rsidR="00EE05A7">
        <w:rPr>
          <w:rFonts w:asciiTheme="minorHAnsi" w:eastAsia="Calibri" w:hAnsiTheme="minorHAnsi"/>
        </w:rPr>
        <w:t>PlatoulMehedinti</w:t>
      </w:r>
      <w:r w:rsidR="000F329D">
        <w:rPr>
          <w:rFonts w:asciiTheme="minorHAnsi" w:eastAsia="Calibri" w:hAnsiTheme="minorHAnsi"/>
        </w:rPr>
        <w:t xml:space="preserve">din Sat </w:t>
      </w:r>
      <w:r w:rsidR="00EE05A7">
        <w:rPr>
          <w:rFonts w:asciiTheme="minorHAnsi" w:eastAsia="Calibri" w:hAnsiTheme="minorHAnsi"/>
        </w:rPr>
        <w:t>Isverna</w:t>
      </w:r>
      <w:r w:rsidR="000F329D">
        <w:rPr>
          <w:rFonts w:asciiTheme="minorHAnsi" w:eastAsia="Calibri" w:hAnsiTheme="minorHAnsi"/>
        </w:rPr>
        <w:t xml:space="preserve">, </w:t>
      </w:r>
      <w:r w:rsidR="000F329D" w:rsidRPr="00700BF4">
        <w:rPr>
          <w:rFonts w:asciiTheme="minorHAnsi" w:eastAsia="Calibri" w:hAnsiTheme="minorHAnsi"/>
        </w:rPr>
        <w:t>Comuna</w:t>
      </w:r>
      <w:r w:rsidR="00EE05A7">
        <w:rPr>
          <w:rFonts w:asciiTheme="minorHAnsi" w:eastAsia="Calibri" w:hAnsiTheme="minorHAnsi"/>
        </w:rPr>
        <w:t>Isverna</w:t>
      </w:r>
      <w:r w:rsidR="000F329D" w:rsidRPr="00700BF4">
        <w:rPr>
          <w:rFonts w:asciiTheme="minorHAnsi" w:eastAsia="Calibri" w:hAnsiTheme="minorHAnsi"/>
        </w:rPr>
        <w:t>, judetulMehedinti,</w:t>
      </w:r>
      <w:r>
        <w:rPr>
          <w:rFonts w:asciiTheme="minorHAnsi" w:eastAsia="Calibri" w:hAnsiTheme="minorHAnsi"/>
        </w:rPr>
        <w:t>de luni pana vineri, in intervalul orar 9.00 - 16.00, în perioada de valabilitate a sesiunii de proiecte in conformitatea cu prevederile mentionate in cadrul apelului de selectie.</w:t>
      </w:r>
    </w:p>
    <w:p w:rsidR="009C3C63" w:rsidRPr="009C3C63" w:rsidRDefault="009C3C63" w:rsidP="009C3C63">
      <w:pPr>
        <w:tabs>
          <w:tab w:val="left" w:pos="360"/>
          <w:tab w:val="left" w:pos="900"/>
          <w:tab w:val="left" w:pos="1440"/>
          <w:tab w:val="left" w:pos="9360"/>
        </w:tabs>
        <w:spacing w:before="120" w:after="120" w:line="276" w:lineRule="auto"/>
        <w:jc w:val="both"/>
        <w:rPr>
          <w:rFonts w:asciiTheme="minorHAnsi" w:hAnsiTheme="minorHAnsi" w:cstheme="minorHAnsi"/>
          <w:bCs/>
          <w:color w:val="000000"/>
        </w:rPr>
      </w:pPr>
      <w:r w:rsidRPr="009C3C63">
        <w:rPr>
          <w:rFonts w:asciiTheme="minorHAnsi" w:hAnsiTheme="minorHAnsi" w:cstheme="minorHAnsi"/>
          <w:bCs/>
          <w:color w:val="000000"/>
        </w:rPr>
        <w:t xml:space="preserve">Apelul de selectieva dura 30 de zilecalendaristicesau, dacavaloareaproiectelordepuseeste de celputin 110% din valoareaalocariisesiunii, se reduce perioada de 30 de zilecalendaristice, dar nu maiputin de 5 zilelucratoare. </w:t>
      </w:r>
    </w:p>
    <w:p w:rsidR="009C3C63" w:rsidRPr="009C3C63" w:rsidRDefault="009C3C63" w:rsidP="009C3C63">
      <w:pPr>
        <w:tabs>
          <w:tab w:val="left" w:pos="360"/>
          <w:tab w:val="left" w:pos="900"/>
          <w:tab w:val="left" w:pos="1440"/>
          <w:tab w:val="left" w:pos="9360"/>
        </w:tabs>
        <w:spacing w:before="120" w:after="120" w:line="276" w:lineRule="auto"/>
        <w:jc w:val="both"/>
        <w:rPr>
          <w:rFonts w:asciiTheme="minorHAnsi" w:hAnsiTheme="minorHAnsi" w:cstheme="minorHAnsi"/>
          <w:bCs/>
          <w:noProof/>
          <w:color w:val="000000"/>
          <w:lang w:val="ro-RO"/>
        </w:rPr>
      </w:pPr>
      <w:r w:rsidRPr="009C3C63">
        <w:rPr>
          <w:rFonts w:asciiTheme="minorHAnsi" w:hAnsiTheme="minorHAnsi" w:cstheme="minorHAnsi"/>
          <w:bCs/>
          <w:color w:val="000000"/>
          <w:u w:val="single"/>
        </w:rPr>
        <w:lastRenderedPageBreak/>
        <w:t>Astfel, depunereaproiectelorîncadrulsesiunii se opreşteînainte de termenullimită de 30 de zilecalendaristiceprevăzutînapelul de selectie, atuncicândvaloareapublicătotală a proiectelordepuseajunge la celputin 110% din nivelulalocăriisesiunii, cu excepțiaprimelor 5 zilelucratoare ale perioadei de depunere</w:t>
      </w:r>
      <w:r w:rsidRPr="009C3C63">
        <w:rPr>
          <w:rFonts w:asciiTheme="minorHAnsi" w:hAnsiTheme="minorHAnsi" w:cstheme="minorHAnsi"/>
          <w:bCs/>
          <w:color w:val="000000"/>
        </w:rPr>
        <w:t>, cândoprireadepunerilor de proiecte nu estecondiționată de atingereaplafonului de celputin 110% din nivelulalocăriisesiunii.</w:t>
      </w:r>
    </w:p>
    <w:p w:rsidR="009C3C63" w:rsidRDefault="009C3C63" w:rsidP="0034585C">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Apelurile de selecție pot fi prelungite cu aprobarea Consiliului Director al GAL, în conformitate cu procedurile interne ale GAL si cu prevederile Ghidului de implementare a sub-masurii 19.2 si a Ghidului Grupurilor de Actiune Locala pentru implementarea SDL.</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Solicitantul va depune Cererea de Finanţare cu anexele tehnice şi administrative ataşate în doua exemplare pe suport de hârtie şi doua exemplare în copie electronică (prin scanare insotite de cererea de finantare in format editabil).</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Responsabilul din cadrul GAL-ului înregistrează cererea de finanţare în Registrul de Intrări/Iesiri, aplică un numar de înregistrare pe prima pagina a proiectului, iar solicitantul primeste un bon cu acest număr de înregistrare. Numărul de înregistrare va fi alocat în ordinea depunerii proiectelor. Numărul de înregistrare alocat este diferit de numărul de înregistrare atribuit cererii de finanţare, acesta din urmă completându-se la nivelul structurilor AFIR.</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 xml:space="preserve">Solicitantul este invitat să revină la sediul </w:t>
      </w:r>
      <w:r w:rsidR="00CD0758" w:rsidRPr="0034585C">
        <w:rPr>
          <w:rFonts w:asciiTheme="minorHAnsi" w:eastAsia="Calibri" w:hAnsiTheme="minorHAnsi"/>
        </w:rPr>
        <w:t xml:space="preserve">GAL </w:t>
      </w:r>
      <w:r w:rsidR="00CD0758">
        <w:rPr>
          <w:rFonts w:asciiTheme="minorHAnsi" w:eastAsia="Calibri" w:hAnsiTheme="minorHAnsi"/>
        </w:rPr>
        <w:t>Platoul Mehedinti</w:t>
      </w:r>
      <w:r>
        <w:rPr>
          <w:rFonts w:asciiTheme="minorHAnsi" w:eastAsia="Calibri" w:hAnsiTheme="minorHAnsi"/>
        </w:rPr>
        <w:t>după evaluarea conformităţii pentru a fi înştiinţat dacă cererea de finanţare este conformă sau i se explică cauzele neconformităţii.</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În ziua primirii dosarului cererii de finanțare la GAL, Managerul GAL repartizează dosarul unui expert evaluator GAL pe baza criteriului de repartizare uniformă din punct de vedere al numărului   de cereri. Expertul căruia i-a fost repartizată cererea de finanțare înființează dosarul administrativ.Dosarul va avea același număr cu numărul de înregistrare al cererii de finanțare, o copertă și un opis.</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C73189" w:rsidRDefault="006A129B" w:rsidP="0034585C">
      <w:pPr>
        <w:spacing w:line="276" w:lineRule="auto"/>
        <w:jc w:val="both"/>
        <w:rPr>
          <w:rFonts w:asciiTheme="minorHAnsi" w:eastAsia="Calibri" w:hAnsiTheme="minorHAnsi"/>
          <w:b/>
        </w:rPr>
      </w:pPr>
      <w:r w:rsidRPr="006A129B">
        <w:rPr>
          <w:rFonts w:asciiTheme="minorHAnsi" w:hAnsiTheme="minorHAnsi"/>
          <w:noProof/>
        </w:rPr>
        <w:pict>
          <v:group id="Group 18" o:spid="_x0000_s1037" style="position:absolute;left:0;text-align:left;margin-left:70.55pt;margin-top:.55pt;width:488.95pt;height:16.9pt;z-index:-251650048;mso-position-horizontal-relative:page" coordorigin="1412,12" coordsize="9779,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">
            <v:shape id="Freeform 19" o:spid="_x0000_s1038" style="position:absolute;left:1412;top:12;width:9779;height:338;visibility:visible;mso-wrap-style:square;v-text-anchor:top" coordsize="977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" path="m,338r9779,l9779,,,,,338xe" fillcolor="#c5d9f0" stroked="f">
              <v:path arrowok="t" o:connecttype="custom" o:connectlocs="0,350;9779,350;9779,12;0,12;0,350" o:connectangles="0,0,0,0,0"/>
            </v:shape>
            <w10:wrap anchorx="page"/>
          </v:group>
        </w:pict>
      </w:r>
      <w:r w:rsidR="001B2521" w:rsidRPr="00C73189">
        <w:rPr>
          <w:rFonts w:asciiTheme="minorHAnsi" w:eastAsia="Calibri" w:hAnsiTheme="minorHAnsi"/>
          <w:b/>
        </w:rPr>
        <w:t>4.3 Verificareaconformitatii administrative a DosaruluiCererii de Finanțare</w:t>
      </w:r>
    </w:p>
    <w:p w:rsidR="001B2521" w:rsidRPr="0034585C" w:rsidRDefault="001B2521" w:rsidP="0034585C">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 xml:space="preserve">Verificarea conformităţii proiectului se realizează la nivelul </w:t>
      </w:r>
      <w:r w:rsidR="00CD0758" w:rsidRPr="0034585C">
        <w:rPr>
          <w:rFonts w:asciiTheme="minorHAnsi" w:eastAsia="Calibri" w:hAnsiTheme="minorHAnsi"/>
        </w:rPr>
        <w:t xml:space="preserve">GAL </w:t>
      </w:r>
      <w:r w:rsidR="00CD0758">
        <w:rPr>
          <w:rFonts w:asciiTheme="minorHAnsi" w:eastAsia="Calibri" w:hAnsiTheme="minorHAnsi"/>
        </w:rPr>
        <w:t>Platoul Mehedinti</w:t>
      </w:r>
      <w:r>
        <w:rPr>
          <w:rFonts w:asciiTheme="minorHAnsi" w:eastAsia="Calibri" w:hAnsiTheme="minorHAnsi"/>
        </w:rPr>
        <w:t xml:space="preserve">utilizând formularul  </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 Fișa de verificare a conformităţii proiectului” aferent fiecărei masuri din SDL şi anexă la Ghidul Solicitatului.</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 xml:space="preserve">Termenul de emitere a formularului „ Fișa de verificare a conformităţii proiectului” este de maximum 5 (cinci) zile lucrătoare începând cu ziua următoare primirii si inregistrarii cererii de finanțare. </w:t>
      </w:r>
    </w:p>
    <w:p w:rsidR="008A7BA3" w:rsidRDefault="008A7BA3" w:rsidP="008A7BA3">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lastRenderedPageBreak/>
        <w:t xml:space="preserve">În cazul în care constată erori de formă (de ex: omisiuni privind bifarea anumitor casete - inclusiv din cererea de finanțare, semnării anumitor pagini, sau informatiile completate contin erori de forma), expertul GAL poate corecta si mentiona acest lucru la rubrica “Observatii”.  </w:t>
      </w:r>
    </w:p>
    <w:p w:rsidR="008A7BA3" w:rsidRDefault="008A7BA3" w:rsidP="008A7BA3">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In cazul in care, expertul constata existenta unor erori de fond, cererea de finantare este declarata neconforma (de exemplu, nesemnarea Sectiunii F. Declaratie pe propria raspundere a solicitantului constituie eroare de fond).</w:t>
      </w:r>
    </w:p>
    <w:p w:rsidR="008A7BA3" w:rsidRDefault="008A7BA3" w:rsidP="008A7BA3">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Dacă expertul constată că la dosarul Cererii de Finantare există toate documentele menţionate şi că acestea îndeplinesc condiţiile cerute, Cererea de Finantare se consideră conformă şi se trece la etapa următoare de verificare.</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 xml:space="preserve">Cererile de finanțare pentru care concluzia verificării a fost “neconform”, se returnează solicitantului (1 exemplar original, copia rămane în arhiva GAL). În acest caz proiectul poate fi redepus, cu documentația pentru care a fost declarat neconform refacută, o singură dată în cadrul aceluiași apel de selecție. În cazul în care concluzia verificării conformității este de două ori „neconform”, Cererea de finanțare se returnează solicitantului, iar acesta poate redepune proiectul la următorul Apel de selecție lansat de GAL, pe aceeași măsură. </w:t>
      </w:r>
    </w:p>
    <w:p w:rsidR="009C3C63" w:rsidRPr="0034585C" w:rsidRDefault="009C3C63"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40288C" w:rsidRDefault="006A129B" w:rsidP="0034585C">
      <w:pPr>
        <w:spacing w:line="276" w:lineRule="auto"/>
        <w:jc w:val="both"/>
        <w:rPr>
          <w:rFonts w:asciiTheme="minorHAnsi" w:eastAsia="Calibri" w:hAnsiTheme="minorHAnsi"/>
          <w:b/>
        </w:rPr>
      </w:pPr>
      <w:r w:rsidRPr="006A129B">
        <w:rPr>
          <w:rFonts w:asciiTheme="minorHAnsi" w:hAnsiTheme="minorHAnsi"/>
          <w:b/>
          <w:noProof/>
        </w:rPr>
        <w:pict>
          <v:group id="Group 14" o:spid="_x0000_s1035" style="position:absolute;left:0;text-align:left;margin-left:70.55pt;margin-top:.55pt;width:488.95pt;height:16.8pt;z-index:-251649024;mso-position-horizontal-relative:page" coordorigin="1412,11" coordsize="9779,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">
            <v:shape id="Freeform 15" o:spid="_x0000_s1036" style="position:absolute;left:1412;top:11;width:9779;height:336;visibility:visible;mso-wrap-style:square;v-text-anchor:top" coordsize="977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" path="m,337r9779,l9779,,,,,337xe" fillcolor="#c5d9f0" stroked="f">
              <v:path arrowok="t" o:connecttype="custom" o:connectlocs="0,348;9779,348;9779,11;0,11;0,348" o:connectangles="0,0,0,0,0"/>
            </v:shape>
            <w10:wrap anchorx="page"/>
          </v:group>
        </w:pict>
      </w:r>
      <w:r w:rsidR="001B2521" w:rsidRPr="0040288C">
        <w:rPr>
          <w:rFonts w:asciiTheme="minorHAnsi" w:eastAsia="Calibri" w:hAnsiTheme="minorHAnsi"/>
          <w:b/>
        </w:rPr>
        <w:t>4.4 Verificareaeligibilității</w:t>
      </w:r>
    </w:p>
    <w:p w:rsidR="001B2521" w:rsidRPr="0034585C" w:rsidRDefault="001B2521" w:rsidP="0034585C">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Verificarea criteriilor de eligibilitate: consta in: verificarea eligibilitatii solicitantului, a criteriilor de eligibilitate, a bugetului indicativ al proiectului, a rezonabilitatii preturilor, verificarea viabilitatii economico-financiare a investitiei, precum si a tuturor documentelor anexate.</w:t>
      </w:r>
    </w:p>
    <w:p w:rsidR="008A7BA3" w:rsidRDefault="008A7BA3" w:rsidP="008A7BA3">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Criteriile de eligibilitate vor fi preluate din fișa tehnică a măsurii din SDL aprobată de către DGDR</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AM PNDR.</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Conform prevederilor PNDR 2014-2020, operațiunile implementate prin LEADER trebuie să îndeplinească cel  puțin  condițiile  generale  de  eligibilitate  prevăzute  în  Regulamentul  (UE)  nr.</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1305/2013, Regulamentul (UE) nr. 1303/2013, precum și cele prevăzute în cap. 8.1 din PNDR și să</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contribuie la atingerea obiectivelor stabilite în SDL.</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w:t>
      </w:r>
      <w:r>
        <w:rPr>
          <w:rFonts w:asciiTheme="minorHAnsi" w:eastAsia="Calibri" w:hAnsiTheme="minorHAnsi"/>
        </w:rPr>
        <w:lastRenderedPageBreak/>
        <w:t>proiectului, acesta este declarat neeligibil și se procedează la recuperarea sprijinului financiar, dacă s-au efectuat plăți.</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 xml:space="preserve">În ceea ce privește proiectele de servicii, pentru a evita crearea de condiții artificiale, un solicitant (inclusiv acționarii/asociații majoritari) poate depune mai multe proiecte simultan la două sau mai multe GAL-uri din același județ, județe diferite sau la același GAL, în cadrul </w:t>
      </w:r>
      <w:r>
        <w:rPr>
          <w:rFonts w:ascii="Calibri" w:hAnsi="Calibri"/>
        </w:rPr>
        <w:t>aceluiași apel sau al</w:t>
      </w:r>
      <w:r>
        <w:rPr>
          <w:rFonts w:asciiTheme="minorHAnsi" w:eastAsia="Calibri" w:hAnsiTheme="minorHAnsi"/>
        </w:rPr>
        <w:t>unor apeluri de selecție diferite, respectând, pe lângă condițiile minime menționate mai sus, următoarele condiții:</w:t>
      </w:r>
    </w:p>
    <w:p w:rsidR="008A7BA3" w:rsidRDefault="008A7BA3" w:rsidP="008A7BA3">
      <w:pPr>
        <w:spacing w:line="276" w:lineRule="auto"/>
        <w:jc w:val="both"/>
        <w:rPr>
          <w:rFonts w:asciiTheme="minorHAnsi" w:hAnsiTheme="minorHAnsi"/>
        </w:rPr>
      </w:pPr>
    </w:p>
    <w:p w:rsidR="008A7BA3" w:rsidRDefault="008A7BA3" w:rsidP="008A7BA3">
      <w:pPr>
        <w:pStyle w:val="ListParagraph"/>
        <w:numPr>
          <w:ilvl w:val="0"/>
          <w:numId w:val="33"/>
        </w:numPr>
        <w:spacing w:line="276" w:lineRule="auto"/>
        <w:jc w:val="both"/>
        <w:rPr>
          <w:rFonts w:eastAsia="Calibri"/>
          <w:sz w:val="24"/>
          <w:szCs w:val="24"/>
        </w:rPr>
      </w:pPr>
      <w:r>
        <w:rPr>
          <w:rFonts w:eastAsia="Calibri"/>
          <w:sz w:val="24"/>
          <w:szCs w:val="24"/>
        </w:rPr>
        <w:t>acțiunile proiectului să nu vizeze aceiași participanți din cadrul GAL, care au mai beneficiat de acțiuni de formare și informare în cadrul altui proiect similar (cu aceeași tematică), inclusiv proiecte finanțate în perioada de programare 2007 - 2013;</w:t>
      </w:r>
    </w:p>
    <w:p w:rsidR="008A7BA3" w:rsidRDefault="008A7BA3" w:rsidP="008A7BA3">
      <w:pPr>
        <w:pStyle w:val="ListParagraph"/>
        <w:numPr>
          <w:ilvl w:val="0"/>
          <w:numId w:val="33"/>
        </w:numPr>
        <w:spacing w:line="276" w:lineRule="auto"/>
        <w:jc w:val="both"/>
        <w:rPr>
          <w:rFonts w:eastAsia="Calibri"/>
          <w:sz w:val="24"/>
          <w:szCs w:val="24"/>
        </w:rPr>
      </w:pPr>
      <w:r>
        <w:rPr>
          <w:rFonts w:eastAsia="Calibri"/>
          <w:sz w:val="24"/>
          <w:szCs w:val="24"/>
        </w:rPr>
        <w:t>acțiunile propuse prin noul proiect să nu fie identice cu acțiunile unui proiect anterior depus de către același solicitant în cadrul aceluiași GAL și finanțat.</w:t>
      </w:r>
    </w:p>
    <w:p w:rsidR="004A0ECF" w:rsidRPr="004A0ECF" w:rsidRDefault="004A0ECF" w:rsidP="008A7BA3">
      <w:pPr>
        <w:tabs>
          <w:tab w:val="left" w:pos="180"/>
        </w:tabs>
        <w:jc w:val="both"/>
        <w:rPr>
          <w:rFonts w:ascii="Calibri" w:hAnsi="Calibri" w:cs="Calibri"/>
        </w:rPr>
      </w:pPr>
      <w:r w:rsidRPr="004A0ECF">
        <w:rPr>
          <w:rFonts w:ascii="Calibri" w:hAnsi="Calibri" w:cs="Calibri"/>
          <w:b/>
          <w:color w:val="0070C0"/>
        </w:rPr>
        <w:t>Atenție!</w:t>
      </w:r>
      <w:r w:rsidRPr="004A0ECF">
        <w:rPr>
          <w:rFonts w:ascii="Calibri" w:hAnsi="Calibri" w:cs="Calibri"/>
        </w:rPr>
        <w:t xml:space="preserve">Atât în cazul proiectelor de servicii, cât și în cazul celor de investiții, un solicitant nu poate depune mai mult de un proiect pe o măsură în cadrul aceleiaşi sesiuni lansate de GAL. </w:t>
      </w:r>
    </w:p>
    <w:p w:rsidR="001B2521" w:rsidRPr="0034585C" w:rsidRDefault="001B2521" w:rsidP="004A0ECF">
      <w:pPr>
        <w:pStyle w:val="ListParagraph"/>
        <w:keepNext/>
        <w:spacing w:before="120" w:after="120"/>
        <w:jc w:val="both"/>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punct de vedere al raportului preţ-calitate şi al rentabilităţii.</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Solicitantul trebuie să se regăsească în categoria de beneficiari eligibili menționați în fișa măsurii</w:t>
      </w:r>
    </w:p>
    <w:p w:rsidR="008A7BA3" w:rsidRDefault="008A7BA3" w:rsidP="008A7BA3">
      <w:pPr>
        <w:spacing w:line="276" w:lineRule="auto"/>
        <w:jc w:val="both"/>
        <w:rPr>
          <w:rFonts w:asciiTheme="minorHAnsi" w:hAnsiTheme="minorHAnsi"/>
        </w:rPr>
      </w:pPr>
      <w:r>
        <w:rPr>
          <w:rFonts w:asciiTheme="minorHAnsi" w:eastAsia="Calibri" w:hAnsiTheme="minorHAnsi"/>
        </w:rPr>
        <w:t xml:space="preserve">din SDL. </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Localizarea  proiectului/investiția,  respectiv  toate  cheltuielile  aferente  implementării proiectelor trebuie să fie efectuate pe teritoriul GAL.</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 xml:space="preserve">Pentru anumite proiecte de servicii (ex: formare profesională, </w:t>
      </w:r>
      <w:r>
        <w:rPr>
          <w:rFonts w:ascii="Calibri" w:hAnsi="Calibri"/>
          <w:lang w:val="ro-RO"/>
        </w:rPr>
        <w:t>informare, organizare evenimente etc.</w:t>
      </w:r>
      <w:r>
        <w:rPr>
          <w:rFonts w:asciiTheme="minorHAnsi" w:eastAsia="Calibri" w:hAnsiTheme="minorHAnsi"/>
        </w:rPr>
        <w:t>), cheltuielile pot fi eligibile și pentru acțiuni realizate în afara teritoriului GAL (numai pe teritoriul României), dacă beneficiul sprijinului se adresează teritoriului GAL. Serviciile de formare pot fi realizate exclusiv pe teritoriul județului de care aparține GAL sau în județele limitrofe acestuia.</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Pentru proiectele de investiții/cu sprijin forfetar, în cazul în care proiectul este amplasat atât pe teritoriul GAL, cât și în zona adiacentă acestuia, finanțarea proiectului este eligibilă cu respectarea următoarelor condiții: solicitantul să aibă sediu sau punct de lucru pe teritoriul acoperit de GAL, investiția să  se  realizeze  pe  teritoriul  GAL  și  ponderea  cea  mai  mare  a  exploatației  agricole (suprafața agricolă/numărul de animale) să se afle pe teritoriul GAL.</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lastRenderedPageBreak/>
        <w:t>În cazul sectorului pomicol, vor fi luate în considerare pentru sprijin speciile eligibile și suprafeţele incluse în Anexa aferentă Subprogramului Tematic Pomicol (Anexa STP). Nu se supun zonării din Anexa STP culturile de căpșuni în sere și solarii și pepenierele. Se acceptă finanțarea altor specii, care nu sunt cuprinse în Anexa STP, în baza unei analize locale a unui institut certificat, care să ateste potențialul speciei respective într-o anumită zonă.</w:t>
      </w:r>
    </w:p>
    <w:p w:rsidR="001B2521" w:rsidRPr="0034585C" w:rsidRDefault="001B2521" w:rsidP="0034585C">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Pentru toate proiectele depuse GAL se vor respecta prevederile aplicabile LEADER (în funcție de tipul de proiect) din cadrul HG nr. 226/2015, cu modificările și completările ulterioare, privind stabilirea cadrului general de implementare a măsurilor PNDR, inclusiv, după caz, prevederile Schemei  de ajutor  de minimis  “Sprijin pentru implementarea acțiunilor în cadrul strategiei de dezvoltare locală” care se aprobă prin ordin al Ministrului Agriculturii și Dezvoltării Rurale.</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Un  solicitant/beneficiar,  după  caz,  poate  obţine  finanţare  nerambursabilă  din  FEADR  şi  de  la bugetul de stat pentru mai multe proiecte de investiţii depuse pentru măsuri/sub-măsuri din cadrul PNDR 2014-2020, cu îndeplinirea cumulativă a următoarelor condiţii:</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a) respectarea condiţiilor de eligibilitate ale acestuia şi a regulilor ajutoarelor de stat, respectiv a</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celor de minimis, după caz;</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b) nu sunt create condiţiile pentru a obţine în mod necuvenit un avantaj, în sensul prevederilor art.</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 Consiliului, în orice etapă de derulare a proiectului;</w:t>
      </w:r>
    </w:p>
    <w:p w:rsidR="00E60051" w:rsidRPr="00E60051" w:rsidRDefault="001B2521" w:rsidP="00282FC9">
      <w:pPr>
        <w:spacing w:line="276" w:lineRule="auto"/>
        <w:jc w:val="both"/>
        <w:rPr>
          <w:rFonts w:ascii="Calibri" w:hAnsi="Calibri"/>
        </w:rPr>
      </w:pPr>
      <w:r w:rsidRPr="0034585C">
        <w:rPr>
          <w:rFonts w:asciiTheme="minorHAnsi" w:eastAsia="Calibri" w:hAnsiTheme="minorHAnsi"/>
        </w:rPr>
        <w:t>c) prezentareadoveziicofinanţării private a investiţiei, prin extras de contşi/sau contract de credit acordatînvedereaimplementăriiproiectului</w:t>
      </w:r>
      <w:r w:rsidR="00282FC9">
        <w:rPr>
          <w:rFonts w:asciiTheme="minorHAnsi" w:eastAsia="Calibri" w:hAnsiTheme="minorHAnsi"/>
        </w:rPr>
        <w:t>.</w:t>
      </w:r>
    </w:p>
    <w:p w:rsidR="00282FC9" w:rsidRDefault="00282FC9" w:rsidP="00282FC9">
      <w:pPr>
        <w:tabs>
          <w:tab w:val="left" w:pos="180"/>
          <w:tab w:val="left" w:pos="360"/>
        </w:tabs>
        <w:jc w:val="both"/>
        <w:rPr>
          <w:rFonts w:ascii="Calibri" w:hAnsi="Calibri"/>
        </w:rPr>
      </w:pPr>
      <w:r>
        <w:rPr>
          <w:rFonts w:ascii="Calibri" w:hAnsi="Calibri"/>
        </w:rPr>
        <w:t>Verificările, în acest din urmă caz, se vor face la depunerea primei cereri de plată şi vor viza justificarea modului de utilizare a sumei din extrasul de cont reprezentând dovada cofinanţării private, respectiv că suma din soldul contului beneficiarului, conform extrasului emis cu cel mult 15 zile înainte de data depunerii primei cereri de plată, şi suma cheltuielilor aferente proiectului realizate până la acel moment acoperă 50% din valoarea cofinanţării. La depunerea următoarelor cereri de plată, condiţia prezentării extrasului de cont, în vederea verificării operaţiunilor întreprinse, nu se mai aplică.</w:t>
      </w:r>
    </w:p>
    <w:p w:rsidR="00282FC9" w:rsidRDefault="00282FC9" w:rsidP="00282FC9">
      <w:pPr>
        <w:tabs>
          <w:tab w:val="left" w:pos="180"/>
          <w:tab w:val="left" w:pos="360"/>
        </w:tabs>
        <w:jc w:val="both"/>
        <w:rPr>
          <w:rFonts w:ascii="Calibri" w:hAnsi="Calibri"/>
        </w:rPr>
      </w:pPr>
    </w:p>
    <w:p w:rsidR="00282FC9" w:rsidRDefault="00282FC9" w:rsidP="00282FC9">
      <w:pPr>
        <w:tabs>
          <w:tab w:val="left" w:pos="180"/>
          <w:tab w:val="left" w:pos="360"/>
        </w:tabs>
        <w:jc w:val="both"/>
        <w:rPr>
          <w:rFonts w:ascii="Calibri" w:hAnsi="Calibri"/>
        </w:rPr>
      </w:pPr>
      <w:r>
        <w:rPr>
          <w:rFonts w:ascii="Calibri" w:hAnsi="Calibri"/>
        </w:rPr>
        <w:t>În cazul depunerii mai multor cereri de finanțare, solicitantul/ beneficiarul, după caz, trebuie să dovedească existenţa cofinanţării private pentru toate proiectele.</w:t>
      </w:r>
    </w:p>
    <w:p w:rsidR="001B2521" w:rsidRPr="0034585C" w:rsidRDefault="001B2521" w:rsidP="0034585C">
      <w:pPr>
        <w:spacing w:line="276" w:lineRule="auto"/>
        <w:jc w:val="both"/>
        <w:rPr>
          <w:rFonts w:asciiTheme="minorHAnsi" w:hAnsiTheme="minorHAnsi"/>
        </w:rPr>
      </w:pPr>
    </w:p>
    <w:p w:rsidR="001B2521" w:rsidRPr="0034585C" w:rsidRDefault="00E60051" w:rsidP="0034585C">
      <w:pPr>
        <w:spacing w:line="276" w:lineRule="auto"/>
        <w:jc w:val="both"/>
        <w:rPr>
          <w:rFonts w:asciiTheme="minorHAnsi" w:hAnsiTheme="minorHAnsi"/>
        </w:rPr>
      </w:pPr>
      <w:r w:rsidRPr="00E60051">
        <w:rPr>
          <w:rFonts w:ascii="Calibri" w:hAnsi="Calibri"/>
        </w:rPr>
        <w:t xml:space="preserve">Pentruproiectele care necesităprezentareadocumentului care atestăevaluareaimpactuluipreconizatasupramediuluişi/sau de evaluareadecvată, respectivaacordului de mediu, evaluareaproiectelor se efectueazăfărăobligativitateaprezentăriiacestordocumente. Acestedocumente se vorprezenta cu respectareaprevederilor HG nr. 226/2015, cu modificărileșicompletărileulterioare, înfuncție de proiectulpropus, </w:t>
      </w:r>
      <w:r w:rsidR="00282FC9">
        <w:rPr>
          <w:rFonts w:ascii="Calibri" w:hAnsi="Calibri"/>
        </w:rPr>
        <w:t xml:space="preserve">inclusive </w:t>
      </w:r>
      <w:r w:rsidRPr="00E60051">
        <w:rPr>
          <w:rFonts w:ascii="Calibri" w:hAnsi="Calibri"/>
        </w:rPr>
        <w:t xml:space="preserve">corespondența cu </w:t>
      </w:r>
      <w:r w:rsidRPr="00E60051">
        <w:rPr>
          <w:rFonts w:ascii="Calibri" w:hAnsi="Calibri"/>
        </w:rPr>
        <w:lastRenderedPageBreak/>
        <w:t>măsurasimilară din PNDR conform informațiilorprezentateînfișatehnică a măsurii din SDL selectată de către DGDR – AM PNDR.</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Pentruverificareaeligibilității, expertul GAL vautilizaformularul „ </w:t>
      </w:r>
      <w:r w:rsidR="00264F2D">
        <w:rPr>
          <w:rFonts w:asciiTheme="minorHAnsi" w:eastAsia="Calibri" w:hAnsiTheme="minorHAnsi"/>
        </w:rPr>
        <w:t>Fișa de verificareaeligibilitatiiproiectului</w:t>
      </w:r>
      <w:r w:rsidRPr="0034585C">
        <w:rPr>
          <w:rFonts w:asciiTheme="minorHAnsi" w:eastAsia="Calibri" w:hAnsiTheme="minorHAnsi"/>
        </w:rPr>
        <w:t xml:space="preserve">”, </w:t>
      </w:r>
      <w:r w:rsidR="00282FC9">
        <w:rPr>
          <w:rFonts w:asciiTheme="minorHAnsi" w:eastAsia="Calibri" w:hAnsiTheme="minorHAnsi"/>
        </w:rPr>
        <w:t xml:space="preserve">afferent </w:t>
      </w:r>
      <w:r w:rsidRPr="0034585C">
        <w:rPr>
          <w:rFonts w:asciiTheme="minorHAnsi" w:eastAsia="Calibri" w:hAnsiTheme="minorHAnsi"/>
        </w:rPr>
        <w:t>fiecăreimăsuri din SDL şianexă la GhidulSolicitatului.</w:t>
      </w:r>
    </w:p>
    <w:p w:rsidR="001B2521" w:rsidRPr="0034585C" w:rsidRDefault="001B2521" w:rsidP="0034585C">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Notă! Procesul de evaluare a fiecărei cereri de finanțare presupune obligatoriu verificarea tuturor criteriilor de eligibilitate, chiar dacă, pe parcurs, experții verificatori constată neîndeplinirea unuia sau mai multor criterii.</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Pentru proiectele de investiții/sprijin forfetar, experții GAL pot realiza vizite pe teren, la amplasamentul proiectului, dacă se consideră necesar. Scopul acestora este asigurarea că datele şi informaţiile cuprinse în anexele tehnice şi administrative corespund cu elementele existente pe amplasamentul propus, în sensul corelării acestora. Concluzia privind respectarea condițiilor de eligibilitate pentru Cererile de Finanțare pentru care s-a decis verificarea pe teren se va formula numai după verificarea pe teren.</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Rezultatul și concluziile verificării pe teren sunt finalizate prin completarea formularului ,, Fișa de verificare în teren”  la care se vor anexa obligatoriu fotografiile reprezentative din teren.</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Expertul evaluator poate să solicite informații suplimentare în etapa de verificare a eligibilității, dacă este cazul, în următoarele situații :</w:t>
      </w:r>
    </w:p>
    <w:p w:rsidR="008A7BA3" w:rsidRDefault="008A7BA3" w:rsidP="008A7BA3">
      <w:pPr>
        <w:pStyle w:val="ListParagraph"/>
        <w:numPr>
          <w:ilvl w:val="0"/>
          <w:numId w:val="34"/>
        </w:numPr>
        <w:spacing w:line="276" w:lineRule="auto"/>
        <w:jc w:val="both"/>
        <w:rPr>
          <w:rFonts w:eastAsia="Calibri"/>
          <w:sz w:val="24"/>
          <w:szCs w:val="24"/>
        </w:rPr>
      </w:pPr>
      <w:r>
        <w:rPr>
          <w:rFonts w:eastAsia="Calibri"/>
          <w:sz w:val="24"/>
          <w:szCs w:val="24"/>
        </w:rPr>
        <w:t>informațiile prezentate sunt insuficiente pentru clarificarea unor criterii de eligiblitate;</w:t>
      </w:r>
    </w:p>
    <w:p w:rsidR="008A7BA3" w:rsidRDefault="008A7BA3" w:rsidP="008A7BA3">
      <w:pPr>
        <w:pStyle w:val="ListParagraph"/>
        <w:numPr>
          <w:ilvl w:val="0"/>
          <w:numId w:val="34"/>
        </w:numPr>
        <w:spacing w:line="276" w:lineRule="auto"/>
        <w:jc w:val="both"/>
        <w:rPr>
          <w:rFonts w:eastAsia="Calibri"/>
          <w:sz w:val="24"/>
          <w:szCs w:val="24"/>
        </w:rPr>
      </w:pPr>
      <w:r>
        <w:rPr>
          <w:rFonts w:eastAsia="Calibri"/>
          <w:sz w:val="24"/>
          <w:szCs w:val="24"/>
        </w:rPr>
        <w:t>prezentarea  unor  informații  contradictorii  în  cadrul  documentelor  aferente  cererii  de finanțare;</w:t>
      </w:r>
    </w:p>
    <w:p w:rsidR="008A7BA3" w:rsidRDefault="008A7BA3" w:rsidP="008A7BA3">
      <w:pPr>
        <w:pStyle w:val="ListParagraph"/>
        <w:numPr>
          <w:ilvl w:val="0"/>
          <w:numId w:val="34"/>
        </w:numPr>
        <w:spacing w:line="276" w:lineRule="auto"/>
        <w:jc w:val="both"/>
        <w:rPr>
          <w:rFonts w:eastAsia="Calibri"/>
          <w:sz w:val="24"/>
          <w:szCs w:val="24"/>
        </w:rPr>
      </w:pPr>
      <w:r>
        <w:rPr>
          <w:rFonts w:eastAsia="Calibri"/>
          <w:sz w:val="24"/>
          <w:szCs w:val="24"/>
        </w:rPr>
        <w:t>necesitatea   prezentării   unor   documente   suplimentare   fără   înlocuirea   documentelor</w:t>
      </w:r>
    </w:p>
    <w:p w:rsidR="008A7BA3" w:rsidRDefault="008A7BA3" w:rsidP="008A7BA3">
      <w:pPr>
        <w:pStyle w:val="ListParagraph"/>
        <w:numPr>
          <w:ilvl w:val="0"/>
          <w:numId w:val="34"/>
        </w:numPr>
        <w:spacing w:line="276" w:lineRule="auto"/>
        <w:jc w:val="both"/>
        <w:rPr>
          <w:rFonts w:eastAsia="Calibri"/>
          <w:sz w:val="24"/>
          <w:szCs w:val="24"/>
        </w:rPr>
      </w:pPr>
      <w:r>
        <w:rPr>
          <w:rFonts w:eastAsia="Calibri"/>
          <w:sz w:val="24"/>
          <w:szCs w:val="24"/>
        </w:rPr>
        <w:t>obligatorii la depunerea cererii de finanțare;</w:t>
      </w:r>
    </w:p>
    <w:p w:rsidR="008A7BA3" w:rsidRDefault="008A7BA3" w:rsidP="008A7BA3">
      <w:pPr>
        <w:pStyle w:val="ListParagraph"/>
        <w:numPr>
          <w:ilvl w:val="0"/>
          <w:numId w:val="34"/>
        </w:numPr>
        <w:spacing w:line="276" w:lineRule="auto"/>
        <w:jc w:val="both"/>
      </w:pPr>
      <w:r>
        <w:rPr>
          <w:rFonts w:eastAsia="Calibri"/>
          <w:sz w:val="24"/>
          <w:szCs w:val="24"/>
        </w:rPr>
        <w:t>necesitatea corectării bugetului indicativ.</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In situatia in care exista criterii de eligibilitate care necesita clarificari suplimentare, va fi intocmita o Fisa de solicitare a informatiilor suplimentare, prin care se va solicita prezentarea de informatii si documente suplimentare. In urma verificarii eligibilitatii va fi completata fisa de verificare a eligibilitatii.</w:t>
      </w:r>
    </w:p>
    <w:p w:rsidR="008A7BA3" w:rsidRDefault="008A7BA3" w:rsidP="008A7BA3">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Solicitările de  informații  suplimentare  pot  fi  adresate,  ca  regulă  generală,  o singură dată. Termenul de răspuns la solicitarea de informații suplimentare nu poate depăși 5 (cinci) zile lucratoare începând cu ziua următoare de la primirea formularului de către solicitant. În situații excepționale, se pot solicita și alte clarificări, a căror necesitate a apărut ulterior transmiterii răspunsului la informațiile suplimentare solicitate inițial.</w:t>
      </w:r>
    </w:p>
    <w:p w:rsidR="008A7BA3" w:rsidRDefault="008A7BA3" w:rsidP="008A7BA3">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lastRenderedPageBreak/>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După finalizarea verificărilor de către experți pot apărea diferențe de rezultat al verificării între experți. În cazul în care se constată diferențe între evaluarea făcută de expertul evaluator 1 (2 ochi) și cea făcută de expertul evaluator 2 (4 ochi), acestea se mediază de către Managerul GAL, decizia sa fiind finală. Decizia finală luată în procesul de mediere va fi justificată prin menționarea argumentelor relevante în cadrul rubricii Observații a formularului „ Fișa de verificare a eligibilitatii proiectului”.</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Exemplarul copie al Cererilor de finanțare, care au fost declarate neeligibile de către GAL, se restituie solicitanților (la cerere), pe baza unui proces-verbal de restituire, încheiat în 2 exemplare, semnat de ambele părți. Acestea pot fi corectate/completate și redepuse de către solicitanți la GAL, în cadrul următorului Apel de selecție lansat de GAL pentru aceeași măsură. Cererile de finanțare refăcute vor intra din nou într-un proces de evaluare și selecție la GAL. Exemplarul original al Cererii de finanțare declarată neeligibilă va rămâne la GAL, pentru eventuale verificări ulterioare (Audit, DCA, Curtea de Conturi, eventuale contestații etc.).</w:t>
      </w:r>
    </w:p>
    <w:p w:rsidR="001B2521" w:rsidRPr="0034585C" w:rsidRDefault="001B2521" w:rsidP="0034585C">
      <w:pPr>
        <w:spacing w:line="276" w:lineRule="auto"/>
        <w:jc w:val="both"/>
        <w:rPr>
          <w:rFonts w:asciiTheme="minorHAnsi" w:hAnsiTheme="minorHAnsi"/>
        </w:rPr>
      </w:pPr>
    </w:p>
    <w:p w:rsidR="001B2521" w:rsidRPr="002B6CA2" w:rsidRDefault="006A129B" w:rsidP="0034585C">
      <w:pPr>
        <w:spacing w:line="276" w:lineRule="auto"/>
        <w:jc w:val="both"/>
        <w:rPr>
          <w:rFonts w:asciiTheme="minorHAnsi" w:eastAsia="Calibri" w:hAnsiTheme="minorHAnsi"/>
          <w:b/>
        </w:rPr>
      </w:pPr>
      <w:r w:rsidRPr="006A129B">
        <w:rPr>
          <w:rFonts w:asciiTheme="minorHAnsi" w:hAnsiTheme="minorHAnsi"/>
          <w:b/>
          <w:noProof/>
        </w:rPr>
        <w:pict>
          <v:group id="Group 6" o:spid="_x0000_s1033" style="position:absolute;left:0;text-align:left;margin-left:70.55pt;margin-top:.55pt;width:488.95pt;height:16.9pt;z-index:-251645952;mso-position-horizontal-relative:page" coordorigin="1412,12" coordsize="9779,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">
            <v:shape id="Freeform 7" o:spid="_x0000_s1034" style="position:absolute;left:1412;top:12;width:9779;height:338;visibility:visible;mso-wrap-style:square;v-text-anchor:top" coordsize="977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" path="m,338r9779,l9779,,,,,338xe" fillcolor="#c5d9f0" stroked="f">
              <v:path arrowok="t" o:connecttype="custom" o:connectlocs="0,350;9779,350;9779,12;0,12;0,350" o:connectangles="0,0,0,0,0"/>
            </v:shape>
            <w10:wrap anchorx="page"/>
          </v:group>
        </w:pict>
      </w:r>
      <w:r w:rsidR="001B2521" w:rsidRPr="002B6CA2">
        <w:rPr>
          <w:rFonts w:asciiTheme="minorHAnsi" w:eastAsia="Calibri" w:hAnsiTheme="minorHAnsi"/>
          <w:b/>
        </w:rPr>
        <w:t>4.5 Verificareacriteriilor de selecţie</w:t>
      </w:r>
    </w:p>
    <w:p w:rsidR="001B2521" w:rsidRPr="0034585C" w:rsidRDefault="001B2521" w:rsidP="0034585C">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Principiile de selecție vor fi preluate din fișa tehnică a măsurii din SDL aprobată de către DGDR AM PNDR. Pe baza acestora, în cadrul ghidurilor solicitantului vor fi formulate criterii de selecţie adecvate si punctajul aferent fiecărui criteriu.</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hAnsiTheme="minorHAnsi"/>
        </w:rPr>
      </w:pPr>
      <w:r>
        <w:rPr>
          <w:rFonts w:asciiTheme="minorHAnsi" w:eastAsia="Calibri" w:hAnsiTheme="minorHAnsi"/>
        </w:rPr>
        <w:t xml:space="preserve">Punctajele acordate fiecărui criteriu de selecție, punctajul minim pentru selectarea unui proiect și metodologia de punctare  se stabilesc  de  către  GAL,  conform  importanței  lor,  permițând ierarhizarea cererilor de finanțare și derularea corespunzătoare a activității de evaluare/selectare. </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În funcţie de sistemul de punctaj stabilit, se efectuează evaluarea criteriilor de selecţie pentru toate Cererile de finanţare eligibile prin acordarea unui număr de puncte şi se calculează scorul atribuit fiecărui proiect.</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GAL va specifica clar criteriile de selecţie şi punctajul maxim acordat pentru fiecare criteriu în parte. GAL va stabili un punctaj minim pe proiect, obligatoriu de obţinut pentru ca un proiect să fie selectat.</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Punctajul minim necesar in vederea admiterii la finantare pentru fiecare masura este cel stabilit prin intermediul Ghidului Solicitantului aferent fiecarei masuri din SDL.</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lastRenderedPageBreak/>
        <w:t>Pentru proiectele declarate eligibile, verificarea criteriilor de selectie a proiectului se realizează la nivelul GAL conform formularului „ Fișa de verificare a criteriilor de selecţie a proiectului” aferent fiecărei măsuri din SDL şi anexă la Ghidul Solicitantului.</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 xml:space="preserve">GAL poate să solicite beneficiarului clarificări referitoare la îndeplinirea criteriilor de selecţie, dacă este cazul. </w:t>
      </w:r>
    </w:p>
    <w:p w:rsidR="008A7BA3" w:rsidRDefault="008A7BA3" w:rsidP="008A7BA3">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Solicitările de  informații  suplimentare  pot  fi  adresate,  ca  regulă  generală,  o singură dată. Termenul de răspuns la solicitarea de informații suplimentare nu poate depăși 5 (cinci) zile lucratoare începând cu ziua următoare de la primirea formularului de către solicitant. În situații excepționale, se pot solicita și alte clarificări, a căror necesitate a apărut ulterior transmiterii răspunsului la informațiile suplimentare solicitate inițial.</w:t>
      </w:r>
    </w:p>
    <w:p w:rsidR="008A7BA3" w:rsidRDefault="008A7BA3" w:rsidP="008A7BA3">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025F99" w:rsidRPr="0034585C" w:rsidRDefault="00025F99"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6A129B" w:rsidP="0034585C">
      <w:pPr>
        <w:spacing w:line="276" w:lineRule="auto"/>
        <w:jc w:val="both"/>
        <w:rPr>
          <w:rFonts w:asciiTheme="minorHAnsi" w:hAnsiTheme="minorHAnsi"/>
        </w:rPr>
      </w:pPr>
      <w:r w:rsidRPr="006A129B">
        <w:rPr>
          <w:rFonts w:asciiTheme="minorHAnsi" w:hAnsiTheme="minorHAnsi"/>
          <w:b/>
          <w:noProof/>
        </w:rPr>
        <w:pict>
          <v:group id="Group 4" o:spid="_x0000_s1031" style="position:absolute;left:0;text-align:left;margin-left:70.55pt;margin-top:.55pt;width:488.95pt;height:16.8pt;z-index:-251644928;mso-position-horizontal-relative:page" coordorigin="1412,11" coordsize="9779,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">
            <v:shape id="Freeform 5" o:spid="_x0000_s1032" style="position:absolute;left:1412;top:11;width:9779;height:336;visibility:visible;mso-wrap-style:square;v-text-anchor:top" coordsize="977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" path="m,337r9779,l9779,,,,,337xe" fillcolor="#c5d9f0" stroked="f">
              <v:path arrowok="t" o:connecttype="custom" o:connectlocs="0,348;9779,348;9779,11;0,11;0,348" o:connectangles="0,0,0,0,0"/>
            </v:shape>
            <w10:wrap anchorx="page"/>
          </v:group>
        </w:pict>
      </w:r>
      <w:r w:rsidR="001B2521" w:rsidRPr="002B6CA2">
        <w:rPr>
          <w:rFonts w:asciiTheme="minorHAnsi" w:eastAsia="Calibri" w:hAnsiTheme="minorHAnsi"/>
          <w:b/>
        </w:rPr>
        <w:t>4</w:t>
      </w:r>
      <w:r w:rsidR="008A7BA3">
        <w:rPr>
          <w:rFonts w:asciiTheme="minorHAnsi" w:eastAsia="Calibri" w:hAnsiTheme="minorHAnsi"/>
          <w:b/>
        </w:rPr>
        <w:t>.6 Aspecte generale referitoare la evaluarea proiectelor</w:t>
      </w:r>
    </w:p>
    <w:p w:rsidR="008A7BA3" w:rsidRDefault="008A7BA3" w:rsidP="008A7BA3">
      <w:pPr>
        <w:spacing w:line="276" w:lineRule="auto"/>
        <w:jc w:val="both"/>
        <w:rPr>
          <w:rFonts w:asciiTheme="minorHAnsi" w:eastAsia="Calibri" w:hAnsiTheme="minorHAnsi"/>
        </w:rPr>
      </w:pPr>
      <w:bookmarkStart w:id="5" w:name="_Toc503861721"/>
    </w:p>
    <w:p w:rsidR="008A7BA3" w:rsidRDefault="008A7BA3" w:rsidP="008A7BA3">
      <w:pPr>
        <w:spacing w:line="276" w:lineRule="auto"/>
        <w:jc w:val="both"/>
        <w:rPr>
          <w:rFonts w:asciiTheme="minorHAnsi" w:eastAsia="Calibri" w:hAnsiTheme="minorHAnsi"/>
        </w:rPr>
      </w:pPr>
      <w:r>
        <w:rPr>
          <w:rFonts w:asciiTheme="minorHAnsi" w:eastAsia="Calibri" w:hAnsiTheme="minorHAnsi"/>
        </w:rPr>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Codificarea specifică a Cererii de Finanțare nu intră în atribuțiile GAL.</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Fişele de verificare ale conformităţii, eligibilităţii şi a criteriilor de selecţie trebuie să fie datate şi să prezinte numele şi semnătura a doi angajaţi GAL implicaţi în procesul de evaluare a proiectelor.</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Toate verificările efectuate de către evaluatori vor respecta principiul de verificare “4 ochi”, respectiv vor fi semnate de către doi experți evaluatori angajați în cadrul GAL. În situația în care GAL este beneficiar (al unor operațiuni ce vizează infrastructură socială), verificarea se va realiza de către experții entității către care au fost externalizate serviciile de evaluare, cu respectarea principiului ”4 ochi”.</w:t>
      </w:r>
    </w:p>
    <w:p w:rsidR="001B2521" w:rsidRPr="00C135C9" w:rsidRDefault="001B2521" w:rsidP="008A7BA3">
      <w:pPr>
        <w:pStyle w:val="Heading1"/>
      </w:pPr>
      <w:r w:rsidRPr="0034585C">
        <w:t>5. SELECŢIA INTERMEDIARĂ A PROIECTELOR</w:t>
      </w:r>
      <w:bookmarkEnd w:id="5"/>
    </w:p>
    <w:p w:rsidR="001B2521" w:rsidRPr="0034585C" w:rsidRDefault="001B2521" w:rsidP="0034585C">
      <w:pPr>
        <w:spacing w:line="276" w:lineRule="auto"/>
        <w:jc w:val="both"/>
        <w:rPr>
          <w:rFonts w:asciiTheme="minorHAnsi" w:hAnsiTheme="minorHAnsi"/>
        </w:rPr>
      </w:pPr>
    </w:p>
    <w:p w:rsidR="00F834F4" w:rsidRDefault="008A7BA3" w:rsidP="00F834F4">
      <w:pPr>
        <w:pStyle w:val="Style15"/>
        <w:spacing w:before="235" w:line="360" w:lineRule="auto"/>
        <w:rPr>
          <w:rFonts w:asciiTheme="minorHAnsi" w:hAnsiTheme="minorHAnsi" w:cs="Calibri"/>
          <w:lang w:val="ro-RO" w:eastAsia="ro-RO"/>
        </w:rPr>
      </w:pPr>
      <w:r>
        <w:rPr>
          <w:rFonts w:asciiTheme="minorHAnsi" w:eastAsia="Calibri" w:hAnsiTheme="minorHAnsi"/>
        </w:rPr>
        <w:lastRenderedPageBreak/>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w:t>
      </w:r>
      <w:r w:rsidR="00F834F4" w:rsidRPr="00E4704E">
        <w:rPr>
          <w:rFonts w:asciiTheme="minorHAnsi" w:hAnsiTheme="minorHAnsi" w:cs="Calibri"/>
          <w:lang w:val="ro-RO" w:eastAsia="ro-RO"/>
        </w:rPr>
        <w:t>Pentru</w:t>
      </w:r>
      <w:r w:rsidR="00F834F4">
        <w:rPr>
          <w:rFonts w:asciiTheme="minorHAnsi" w:hAnsiTheme="minorHAnsi" w:cs="Calibri"/>
          <w:lang w:val="ro-RO" w:eastAsia="ro-RO"/>
        </w:rPr>
        <w:t xml:space="preserve"> verificarea aplicării unei proceduri de selecție corecte, la întâlnirile Comitetului de selecție vor lua parte și responsabilul CDRJ cu monitorizarea activității GAL-ului respectiv și coordonatorul CDRJ/un consilier desemnat de coordonator. Întrunurile Comitetului de Selecție se pot realiza prin teleconferință/videoconferință sau prin aprobarea rapoartelor prin procedură scrisă. Astfel, proiectele și rapoartele se transmit prin e-mail către membrii Comitetului de selecție,  iar aceștia transmit acordul/dezacordul către Gal tot prin e-mail.</w:t>
      </w:r>
    </w:p>
    <w:p w:rsidR="00F834F4" w:rsidRDefault="00F834F4" w:rsidP="00F834F4">
      <w:pPr>
        <w:pStyle w:val="Style15"/>
        <w:spacing w:before="235" w:line="360" w:lineRule="auto"/>
        <w:rPr>
          <w:rFonts w:asciiTheme="minorHAnsi" w:hAnsiTheme="minorHAnsi" w:cs="Calibri"/>
          <w:lang w:val="ro-RO" w:eastAsia="ro-RO"/>
        </w:rPr>
      </w:pPr>
      <w:r>
        <w:rPr>
          <w:rFonts w:asciiTheme="minorHAnsi" w:hAnsiTheme="minorHAnsi" w:cs="Calibri"/>
          <w:lang w:val="ro-RO" w:eastAsia="ro-RO"/>
        </w:rPr>
        <w:t>Atenție! Este posibilă combinarea mijloacelor de întrunire a Comitetului de selecție, în funcție de modalitatea de participare a membrilor Comitetului de selecție.</w:t>
      </w:r>
    </w:p>
    <w:p w:rsidR="00F834F4" w:rsidRPr="00955D0A" w:rsidRDefault="00F834F4" w:rsidP="00F834F4">
      <w:pPr>
        <w:pStyle w:val="Style15"/>
        <w:spacing w:before="235" w:line="360" w:lineRule="auto"/>
        <w:rPr>
          <w:rFonts w:asciiTheme="minorHAnsi" w:hAnsiTheme="minorHAnsi" w:cs="Calibri"/>
          <w:lang w:val="ro-RO" w:eastAsia="ro-RO"/>
        </w:rPr>
      </w:pPr>
      <w:r>
        <w:rPr>
          <w:rFonts w:asciiTheme="minorHAnsi" w:hAnsiTheme="minorHAnsi" w:cs="Calibri"/>
          <w:lang w:val="ro-RO" w:eastAsia="ro-RO"/>
        </w:rPr>
        <w:t>În cazul membrilor ce  participă fizic la întrunirile Comitetului de selecție, este necesară completarea Declarației cu privire la zădărnicirea combaterii bolilor, pe perioada stării de urgență/ alertă instituită la nivel național, provocată de pandemia de COVID-19.</w:t>
      </w:r>
    </w:p>
    <w:p w:rsidR="000F410E" w:rsidRPr="0034585C" w:rsidRDefault="000F410E" w:rsidP="00F834F4">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Pentru realizarea selecţiei proiectelor se analizează dacă valoarea publică, exprimată în euro, a proiectelor eligibile ce întrunesc pragul minim, este situată sub sau peste valoarea totală alocată unei măsuri în cadrul sesiunii de depunere.</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Când valoarea publică totală a proiectelor eligibile care au îndeplinit punctajul minim, se situează sub valoarea totală alocată unei măsuri în cadrul unei sesiuni de depunere, Comitetul de Selecţie propune aprobarea pentru finanţare a tuturor proiectelor eligibile care au întrunit punctajul minim aferent acestor măsuri.</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Când valoarea publică totală a proiectelor eligibile care au îndeplinit punctajul minim se situează peste valoarea totală alocată unei măsuri în cadrul unei sesiuni, Comitetul de Selecţie analizează listele proiectelor eligibile care au îndeplinit punctajul minim, iar Selecţia se face în ordinea descrescătoare a punctajului de selecţie.</w:t>
      </w:r>
    </w:p>
    <w:p w:rsidR="000F410E" w:rsidRPr="0034585C" w:rsidRDefault="000F410E" w:rsidP="000F410E">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 xml:space="preserve">În cazul proiectelor cu acelaşi punctaj, departajarea acestora se face în funcţie de prevederile stipulate in Ghidul Solicitantului pentru fiecare masura in parte. </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Proiectele al caror punctaj, in urma evaluarii GAL, scade sub pragul minim de selectie impus prin Ghidul Solicitantului vor fi declarate respinse.</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In termen de 10 zile încheierea procesului de evaluare şi selecţie şi după caz, a celei de departajare, Comitetul de Selecţie a Proiectelor va emite un Raport de Selecţie, în care vor fi înscrise proiectele retrase, respinse, neeligibile, eligibile neselectate   şi   eligibile selectate, valoarea acestora, numele solicitanţilor, iar pentru proiectele eligibile punctajul obţinut pentru fiecare criteriu de selecţie.</w:t>
      </w:r>
    </w:p>
    <w:p w:rsidR="008A7BA3" w:rsidRDefault="008A7BA3" w:rsidP="008A7BA3">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bCs/>
          <w:lang w:val="ro-RO"/>
        </w:rPr>
      </w:pPr>
      <w:r>
        <w:rPr>
          <w:rFonts w:asciiTheme="minorHAnsi" w:eastAsia="Calibri" w:hAnsiTheme="minorHAnsi"/>
          <w:lang w:val="ro-RO"/>
        </w:rPr>
        <w:t>Proiectele</w:t>
      </w:r>
      <w:r>
        <w:rPr>
          <w:rFonts w:asciiTheme="minorHAnsi" w:eastAsia="Calibri" w:hAnsiTheme="minorHAnsi"/>
        </w:rPr>
        <w:t xml:space="preserve"> eligibile neselectate se vor mentiona </w:t>
      </w:r>
      <w:r>
        <w:rPr>
          <w:rFonts w:asciiTheme="minorHAnsi" w:eastAsia="Calibri" w:hAnsiTheme="minorHAnsi"/>
          <w:lang w:val="ro-RO"/>
        </w:rPr>
        <w:t xml:space="preserve">in cadrul unei liste cu proiecte în așteptare </w:t>
      </w:r>
      <w:r>
        <w:rPr>
          <w:rFonts w:asciiTheme="minorHAnsi" w:eastAsia="Calibri" w:hAnsiTheme="minorHAnsi"/>
          <w:bCs/>
          <w:lang w:val="ro-RO"/>
        </w:rPr>
        <w:t>întocmită pe baza ierarhizării acestora și cu aplicarea criteriilor de departajare</w:t>
      </w:r>
      <w:r>
        <w:rPr>
          <w:rFonts w:asciiTheme="minorHAnsi" w:eastAsia="Calibri" w:hAnsiTheme="minorHAnsi"/>
          <w:lang w:val="ro-RO"/>
        </w:rPr>
        <w:t xml:space="preserve">, urmand ca in cazul </w:t>
      </w:r>
      <w:r>
        <w:rPr>
          <w:rFonts w:asciiTheme="minorHAnsi" w:eastAsia="Calibri" w:hAnsiTheme="minorHAnsi"/>
          <w:bCs/>
          <w:lang w:val="ro-RO"/>
        </w:rPr>
        <w:t>constituirii  de fonduri disponibile, inclusiv prin realocări financiare aprobate, acestea sa poata fi finanțate prin intocmirea unui Raport de Selectie suplimentar. Mențiunea de mai sus nu se aplică în cazul în care pentru respectiva măsură va mai fi lansată o nouă sesiune de depunere proiecte. În acest caz, proiectele cuprinse în lista de așteptare pot fi retrase și redepuse la următorul apel de selecție, în vederea evaluării și selecției.</w:t>
      </w:r>
    </w:p>
    <w:p w:rsidR="000F410E" w:rsidRPr="0034585C" w:rsidRDefault="000F410E" w:rsidP="000F410E">
      <w:pPr>
        <w:spacing w:line="276" w:lineRule="auto"/>
        <w:jc w:val="both"/>
        <w:rPr>
          <w:rFonts w:asciiTheme="minorHAnsi" w:hAnsiTheme="minorHAnsi"/>
        </w:rPr>
      </w:pPr>
    </w:p>
    <w:p w:rsidR="008A7BA3" w:rsidRDefault="008A7BA3" w:rsidP="008A7BA3">
      <w:pPr>
        <w:spacing w:line="276" w:lineRule="auto"/>
        <w:jc w:val="both"/>
        <w:rPr>
          <w:rFonts w:asciiTheme="minorHAnsi" w:hAnsiTheme="minorHAnsi"/>
        </w:rPr>
      </w:pPr>
      <w:r>
        <w:rPr>
          <w:rFonts w:asciiTheme="minorHAnsi" w:hAnsiTheme="minorHAnsi"/>
        </w:rPr>
        <w:t>Rezultatele procesului de selecție se consemnează în Raportul de selecție. Acesta va fi semnat și aprobat de către toți membrii prezenți ai Comitetului de Selecție, 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rsidR="008A7BA3" w:rsidRDefault="008A7BA3" w:rsidP="008A7BA3">
      <w:pPr>
        <w:spacing w:line="276" w:lineRule="auto"/>
        <w:jc w:val="both"/>
        <w:rPr>
          <w:rFonts w:asciiTheme="minorHAnsi" w:hAnsiTheme="minorHAnsi"/>
        </w:rPr>
      </w:pPr>
      <w:r>
        <w:rPr>
          <w:rFonts w:asciiTheme="minorHAnsi" w:hAnsiTheme="minorHAnsi"/>
        </w:rPr>
        <w:t>Atenție! Nu este permisă semnarea unui document utilizând atât semnătura electronică, cât și semnătura olografă, în vederea avizării Raportului de Selecție.</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GAL va înştiinţa solicitanţii asupra rezultatelor procesului de evaluare şi selecţie prin publicarea pe</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pagina proprie de web a Raportului de Selecţie.</w:t>
      </w:r>
    </w:p>
    <w:p w:rsidR="000F410E" w:rsidRPr="0034585C" w:rsidRDefault="000F410E" w:rsidP="000F410E">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În baza acestuia, GAL va transmite rezultatele selecţiei către solicitanţi. Solicitanţii ale căror cereri de finanţare au fost selectate/ neselectate vor fi notificaţi de către GAL privind rezultatul verificării cererilor de finanțare.</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Notificările vor fi transmise de GAL prin fax/posta/email/personal, cu confirmare de primire din partea solicitanţilor. Notificările transmise solicitanţilor trebuie să conţină motivele pentru care proiectele nu au fost selectate – se vor menţiona criteriile de eligibilitate care nu au fost îndeplinite sau punctajul obţinut pentru fiecare criteriu de selecţie – precum şi perioada de depunere şi soluţionare a contestaţiilor.</w:t>
      </w:r>
    </w:p>
    <w:p w:rsidR="008A7BA3" w:rsidRDefault="008A7BA3" w:rsidP="008A7BA3">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In cazul in care nu vor exista contestatii, Raportul de Selectie va fi considerat rezultat final al procesului de evaluare si selectie, nemaifiind necesara parcurgerea pasilor descrisi in cadrul sectiunilor</w:t>
      </w:r>
      <w:r>
        <w:rPr>
          <w:rFonts w:asciiTheme="minorHAnsi" w:eastAsia="Calibri" w:hAnsiTheme="minorHAnsi"/>
          <w:b/>
          <w:i/>
        </w:rPr>
        <w:t xml:space="preserve"> 6. “Soluţionarea contestaţiilor cu privire la rezultatul evaluării proiectelor</w:t>
      </w:r>
      <w:r>
        <w:rPr>
          <w:rFonts w:asciiTheme="minorHAnsi" w:eastAsia="Calibri" w:hAnsiTheme="minorHAnsi"/>
        </w:rPr>
        <w:t>”si</w:t>
      </w:r>
      <w:r>
        <w:rPr>
          <w:rFonts w:asciiTheme="minorHAnsi" w:eastAsia="Calibri" w:hAnsiTheme="minorHAnsi"/>
          <w:b/>
          <w:i/>
        </w:rPr>
        <w:t xml:space="preserve"> 7. “Selecţia finală a proiectelor</w:t>
      </w:r>
      <w:r>
        <w:rPr>
          <w:rFonts w:asciiTheme="minorHAnsi" w:eastAsia="Calibri" w:hAnsiTheme="minorHAnsi"/>
        </w:rPr>
        <w:t>”, in termen de 3 zile lucrătoare de la aprobarea Raportului de Selecţie, GAL urmand a notifica solicitanţii asupra rezultatelor finale ale procesului de evaluare şi selecţie.</w:t>
      </w:r>
    </w:p>
    <w:p w:rsidR="008A7BA3" w:rsidRDefault="008A7BA3" w:rsidP="008A7BA3">
      <w:pPr>
        <w:spacing w:line="276" w:lineRule="auto"/>
        <w:jc w:val="both"/>
        <w:rPr>
          <w:rFonts w:asciiTheme="minorHAnsi" w:eastAsia="Calibri" w:hAnsiTheme="minorHAnsi"/>
          <w:b/>
          <w: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In cazul in care toate proiectele conforme depuse in cadrul apelului de selectie au fost declarate selectate, Raportul de Selectie va fi considerat rezultat final al procesului de evaluare si selectie, nemaifiind necesara parcurgerea pasilor descrisi in cadrul sectiunilor</w:t>
      </w:r>
      <w:r>
        <w:rPr>
          <w:rFonts w:asciiTheme="minorHAnsi" w:eastAsia="Calibri" w:hAnsiTheme="minorHAnsi"/>
          <w:b/>
          <w:i/>
        </w:rPr>
        <w:t xml:space="preserve"> 6. “Soluţionarea contestaţiilor cu privire la rezultatul evaluării proiectelor</w:t>
      </w:r>
      <w:r>
        <w:rPr>
          <w:rFonts w:asciiTheme="minorHAnsi" w:eastAsia="Calibri" w:hAnsiTheme="minorHAnsi"/>
        </w:rPr>
        <w:t>”si</w:t>
      </w:r>
      <w:r>
        <w:rPr>
          <w:rFonts w:asciiTheme="minorHAnsi" w:eastAsia="Calibri" w:hAnsiTheme="minorHAnsi"/>
          <w:b/>
          <w:i/>
        </w:rPr>
        <w:t xml:space="preserve"> 7. “Selecţia finală a proiectelor</w:t>
      </w:r>
      <w:r>
        <w:rPr>
          <w:rFonts w:asciiTheme="minorHAnsi" w:eastAsia="Calibri" w:hAnsiTheme="minorHAnsi"/>
        </w:rPr>
        <w:t>”, inclusiv a transmiterii notificarilor solicitantilor privind rezultatul intermediar si asteptarii perioadei de primire si solutionare a contestatiilor. In termen de 3 zile lucrătoare de la aprobarea Raportului de Selecţie, GAL va notifica solicitanţii asupra rezultatelor finale ale procesului de evaluare şi selecţie, fara a mai fi necesara transmiterea notificarilor solicitantilor privind rezultatul intermediar al evaluarii  asa cum a fost detaliat mai sus.</w:t>
      </w:r>
    </w:p>
    <w:p w:rsidR="000F410E" w:rsidRDefault="000F410E" w:rsidP="000F410E">
      <w:pPr>
        <w:spacing w:line="276" w:lineRule="auto"/>
        <w:jc w:val="both"/>
        <w:rPr>
          <w:rFonts w:asciiTheme="minorHAnsi" w:eastAsia="Calibri" w:hAnsiTheme="minorHAnsi"/>
        </w:rPr>
      </w:pPr>
    </w:p>
    <w:p w:rsidR="008A7BA3" w:rsidRDefault="008A7BA3" w:rsidP="008A7BA3">
      <w:pPr>
        <w:pStyle w:val="Heading1"/>
      </w:pPr>
      <w:bookmarkStart w:id="6" w:name="_Toc508176470"/>
      <w:r>
        <w:t>6. SOLUŢIONAREA CONTESTAŢIILOR CU PRIVIRE LA REZULTATUL EVALUĂRII PROIECTELOR</w:t>
      </w:r>
      <w:bookmarkEnd w:id="6"/>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Solicitanții ale căror proiecte au fost declarate neeligibile sau respinse sau au fost declarate eligibile și neselectate, pot depune contestații la sediul GAL în maximum 5 zile lucrătoare de la data primirii notificării (data luării la cunoștință de către solicitant).</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Un solicitant poate depune o singură contestație  aferentă  unui  proiect.  Vor fi considerate contestații și analizate doar acele solicitări care contestă elemente tehnice sau legale de eligibilitatea proiectului depus, punctarea unei/ unor criterii de selectie, stabilirea valorii cuantumului criteriilor de departajare, valoarea proiectului declarată eligibilă/valoarea sau intensitatea sprijinului public acordat pentru proiectul depus.</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lastRenderedPageBreak/>
        <w:t>Contestaţiile, semnate de reprezentantul legal al solicitantului, vor fi depuse la secretariatul GAL, personal.</w:t>
      </w:r>
    </w:p>
    <w:p w:rsidR="001B2521" w:rsidRPr="0034585C" w:rsidRDefault="001B2521" w:rsidP="0034585C">
      <w:pPr>
        <w:spacing w:line="276" w:lineRule="auto"/>
        <w:jc w:val="both"/>
        <w:rPr>
          <w:rFonts w:asciiTheme="minorHAnsi" w:hAnsiTheme="minorHAnsi"/>
        </w:rPr>
      </w:pPr>
    </w:p>
    <w:p w:rsidR="008A7BA3" w:rsidRDefault="001B2521" w:rsidP="008A7BA3">
      <w:pPr>
        <w:spacing w:line="276" w:lineRule="auto"/>
        <w:jc w:val="both"/>
        <w:rPr>
          <w:rFonts w:asciiTheme="minorHAnsi" w:eastAsia="Calibri" w:hAnsiTheme="minorHAnsi"/>
        </w:rPr>
      </w:pPr>
      <w:r w:rsidRPr="0034585C">
        <w:rPr>
          <w:rFonts w:asciiTheme="minorHAnsi" w:eastAsia="Calibri" w:hAnsiTheme="minorHAnsi"/>
        </w:rPr>
        <w:t xml:space="preserve">Contestaţiileprimitevor fi analizate de către o Comisie de Soluţionare a Contestaţiilorînfiinţată la nivelul GAL înacestsens, care va fi compusă din altepersoanefaţă de cele care au făcutparte din Comitetul de </w:t>
      </w:r>
      <w:r w:rsidR="008A7BA3">
        <w:rPr>
          <w:rFonts w:asciiTheme="minorHAnsi" w:eastAsia="Calibri" w:hAnsiTheme="minorHAnsi"/>
        </w:rPr>
        <w:t>Contestaţiile primite vor fi analizate de către o Comisie de Soluţionare a Contestaţiilor înfiinţată la nivelul GAL în acest sens, care va fi compusă din alte persoane faţă de cele care au făcut parte din Comitetul de Selecţie a Proiectelor.</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Comisia de Soluţionare a Contestaţiilor este convocată la propunerea managerului GAL, în termen de maximum 3 zile lucrătoare de la primirea situaţiei privind contestaţiile depuse. Experţii GAL vor pune la dispoziţia Comisiei toate documentele necesare în vederea reevaluării proiectelor contestate.</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În situaţia în care sunt identificate aspecte tehnice sau juridice care trebuie clarificate şi care necesită o opinie de specialitate care excede sfera de competenţă a membrilor Comisiei, se poate solicita în scris punctul de vedere al unui expert, acesta având un rol consultativ.</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Comisia de Soluţionare a Contestaţiilor va analiza doar proiectele care au făcut obiectul contestaţiilor. Procedura de evaluare va fi aceeaşi care a stat la baza evaluării şi scorării proiectului, respectiv de către Comitetul de Selecţie. Termenul de evaluare a tuturor contestaţiilor depuse este de maximum 10 zile lucrătoare de la depunerea contestaţiei/înregistrarea ei la GAL şi include notificarea solicitantului.</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În urma soluţionării eventualelor contestaţii, Comisia de Soluţionare a Contestaţiilor,in termen de 10 zile, va elabora un Raport de Contestaţii, care va fi semnat de către toţi membrii Comisiei şi va fi înaintat Comitetului de Selecţie şi managerului GAL pentru a fi postat pe website cel târziu în ziua imediat următoare aprobării şi transmiterii lui. După apariţia raportului de soluţionare a contestaţiilor pe site-ul GAL, soluţia rămâne definitivă.</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GAL este responsabil cu ducerea la îndeplinire a prevederilor Raportului de Contestaţii şi de notificarea solicitanţilor în termen de 5 zile lucrătoare de la primirea acestuia. Un expert va transmite (pe fax/poștă/e-mail/personal, cu confirmare de primire) solicitantului formularul Notificarea solicitantului privind contestația depusă și o copie a Raportului de contestații.</w:t>
      </w:r>
    </w:p>
    <w:p w:rsidR="001B2521" w:rsidRPr="0034585C" w:rsidRDefault="001B2521"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bookmarkStart w:id="7" w:name="_Toc503861723"/>
      <w:r>
        <w:rPr>
          <w:rFonts w:asciiTheme="minorHAnsi" w:eastAsia="Calibri" w:hAnsiTheme="minorHAnsi"/>
        </w:rPr>
        <w:t>Membrii Comisiei de Soluţionare a Contestaţiilor vor comunica managerului GAL, în format electronic şi pe suport de hârtie, documentele necesare pentru completarea dosarelor administrative ale proiectelor, respectiv: copie a Raportului de contestaţii, copie a Minutei semnate de Comisia de contestaţii, copii dupa alte documente întocmite de Comisie, după caz.</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 xml:space="preserve">Dacă pe parcursul desfășurării procesului de evaluare, precum și de soluționare a contestațiilor, se constată greșeli de orice natură, </w:t>
      </w:r>
      <w:r w:rsidR="00CD0758" w:rsidRPr="0034585C">
        <w:rPr>
          <w:rFonts w:asciiTheme="minorHAnsi" w:eastAsia="Calibri" w:hAnsiTheme="minorHAnsi"/>
        </w:rPr>
        <w:t xml:space="preserve">GAL </w:t>
      </w:r>
      <w:r w:rsidR="00CD0758">
        <w:rPr>
          <w:rFonts w:asciiTheme="minorHAnsi" w:eastAsia="Calibri" w:hAnsiTheme="minorHAnsi"/>
        </w:rPr>
        <w:t>Platoul Mehedinti</w:t>
      </w:r>
      <w:r>
        <w:rPr>
          <w:rFonts w:asciiTheme="minorHAnsi" w:eastAsia="Calibri" w:hAnsiTheme="minorHAnsi"/>
        </w:rPr>
        <w:t>are obligația de a cerceta cauzele producerii acestora, de a identifica persoanele culpabile și motivele obiective care au condus la aceste abateri pentru a putea analiza și eventual dispune măsurile administrative corespunzătoare, dacă se impun.</w:t>
      </w:r>
    </w:p>
    <w:p w:rsidR="008A7BA3" w:rsidRDefault="008A7BA3" w:rsidP="008A7BA3">
      <w:pPr>
        <w:spacing w:line="276" w:lineRule="auto"/>
        <w:rPr>
          <w:rFonts w:asciiTheme="minorHAnsi" w:eastAsia="Calibri" w:hAnsiTheme="minorHAnsi"/>
        </w:rPr>
        <w:sectPr w:rsidR="008A7BA3">
          <w:pgSz w:w="12240" w:h="15840"/>
          <w:pgMar w:top="1720" w:right="940" w:bottom="280" w:left="1300" w:header="427" w:footer="861" w:gutter="0"/>
          <w:cols w:space="720"/>
        </w:sectPr>
      </w:pPr>
    </w:p>
    <w:p w:rsidR="001B2521" w:rsidRPr="0034585C" w:rsidRDefault="001B2521" w:rsidP="008A7BA3">
      <w:pPr>
        <w:pStyle w:val="Heading1"/>
      </w:pPr>
      <w:r w:rsidRPr="0034585C">
        <w:lastRenderedPageBreak/>
        <w:t>7. SELECŢIA FINALĂ A PROIECTELOR</w:t>
      </w:r>
      <w:bookmarkEnd w:id="7"/>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In situatia in care au fost formulate contestatii, in termen de maxim 5 zile lucrătoare de la data postării pe site-ul GAL a Raportului de contestaţii, Comitetului de Selecţie a Proiectelor se reuneşte şi validează Raportul de Selecţie Final, cu exceptia situatiei in care nu au existat contestatii sau in cazul in care toate proiectele conforme depuse in cadrul apelului de selectie au fost declarate selectate in cadrul sedintei de evaluare intermediara.</w:t>
      </w:r>
    </w:p>
    <w:p w:rsidR="000F410E" w:rsidRPr="0034585C" w:rsidRDefault="000F410E" w:rsidP="000F410E">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 xml:space="preserve">Raportul de Selecţie Final este elaborat în baza Raportului de selecţie revizuit conform rezultatelor din Raportul de Contestaţii.  </w:t>
      </w:r>
    </w:p>
    <w:p w:rsidR="008A7BA3" w:rsidRDefault="008A7BA3" w:rsidP="008A7BA3">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În Raportul de Selecţie Final vor fi înscrise proiectele retrase, respinse, neeligibile, eligibile neselectate şi eligibile selectate, valoarea acestora, numele solicitanţilor, iar pentru proiectele eligibile punctajul obţinut pentru fiecare criteriu de selecţie. În Raportul de Selecţie Final vor fi evidenţiate proiectele declarate eligibile sau selectate în baza soluţionării contestaţiilor.</w:t>
      </w:r>
    </w:p>
    <w:p w:rsidR="000F410E" w:rsidRPr="0034585C" w:rsidRDefault="000F410E" w:rsidP="000F410E">
      <w:pPr>
        <w:spacing w:line="276" w:lineRule="auto"/>
        <w:jc w:val="both"/>
        <w:rPr>
          <w:rFonts w:asciiTheme="minorHAnsi" w:hAnsiTheme="minorHAnsi"/>
        </w:rPr>
      </w:pPr>
    </w:p>
    <w:p w:rsidR="00960EAF" w:rsidRPr="004430DB" w:rsidRDefault="00960EAF" w:rsidP="00960EAF">
      <w:pPr>
        <w:spacing w:after="120" w:line="276" w:lineRule="auto"/>
        <w:jc w:val="both"/>
        <w:rPr>
          <w:rFonts w:asciiTheme="minorHAnsi" w:hAnsiTheme="minorHAnsi" w:cstheme="minorHAnsi"/>
          <w:noProof/>
        </w:rPr>
      </w:pPr>
      <w:r w:rsidRPr="0034585C">
        <w:rPr>
          <w:rFonts w:asciiTheme="minorHAnsi" w:eastAsia="Calibri" w:hAnsiTheme="minorHAnsi"/>
        </w:rPr>
        <w:t>Raportul de Selecţie</w:t>
      </w:r>
      <w:r>
        <w:rPr>
          <w:rFonts w:asciiTheme="minorHAnsi" w:eastAsia="Calibri" w:hAnsiTheme="minorHAnsi"/>
        </w:rPr>
        <w:t xml:space="preserve">Final </w:t>
      </w:r>
      <w:r w:rsidRPr="0034585C">
        <w:rPr>
          <w:rFonts w:asciiTheme="minorHAnsi" w:eastAsia="Calibri" w:hAnsiTheme="minorHAnsi"/>
        </w:rPr>
        <w:t>va fi semnat</w:t>
      </w:r>
      <w:r w:rsidRPr="004430DB">
        <w:rPr>
          <w:rFonts w:asciiTheme="minorHAnsi" w:hAnsiTheme="minorHAnsi" w:cstheme="minorHAnsi"/>
          <w:noProof/>
        </w:rPr>
        <w:t xml:space="preserve">și aprobat </w:t>
      </w:r>
      <w:r w:rsidRPr="004430DB">
        <w:rPr>
          <w:rFonts w:asciiTheme="minorHAnsi" w:eastAsia="Calibri" w:hAnsiTheme="minorHAnsi" w:cstheme="minorHAnsi"/>
        </w:rPr>
        <w:t>de toţimembriiprezenţi ai Comitetului de Selecţie</w:t>
      </w:r>
      <w:r w:rsidRPr="004430DB">
        <w:rPr>
          <w:rFonts w:asciiTheme="minorHAnsi" w:hAnsiTheme="minorHAnsi" w:cstheme="minorHAnsi"/>
          <w:noProof/>
        </w:rPr>
        <w:t>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rsidR="000F410E" w:rsidRPr="0034585C" w:rsidRDefault="000F410E" w:rsidP="000F410E">
      <w:pPr>
        <w:spacing w:line="276" w:lineRule="auto"/>
        <w:jc w:val="both"/>
        <w:rPr>
          <w:rFonts w:asciiTheme="minorHAnsi" w:hAnsiTheme="minorHAnsi"/>
        </w:rPr>
      </w:pPr>
    </w:p>
    <w:p w:rsidR="008A7BA3" w:rsidRDefault="008A7BA3" w:rsidP="008A7BA3">
      <w:pPr>
        <w:spacing w:line="276" w:lineRule="auto"/>
        <w:jc w:val="both"/>
        <w:rPr>
          <w:rFonts w:asciiTheme="minorHAnsi" w:eastAsia="Calibri" w:hAnsiTheme="minorHAnsi"/>
        </w:rPr>
      </w:pPr>
      <w:r>
        <w:rPr>
          <w:rFonts w:asciiTheme="minorHAnsi" w:eastAsia="Calibri" w:hAnsiTheme="minorHAnsi"/>
        </w:rPr>
        <w:t>GAL va publica Raportul de Selecţie Final pe pagina de web proprie cel târziu în ziua următoare aprobării.</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t>În termen de 3 zile lucrătoare de la aprobarea Raportului de Selecţie Final, GAL va notifica solicitanţii asupra rezultatelor procesului de evaluare şi selecţie.</w:t>
      </w:r>
    </w:p>
    <w:p w:rsidR="008A7BA3" w:rsidRDefault="008A7BA3" w:rsidP="008A7BA3">
      <w:pPr>
        <w:spacing w:line="276" w:lineRule="auto"/>
        <w:jc w:val="both"/>
        <w:rPr>
          <w:rFonts w:asciiTheme="minorHAnsi" w:eastAsia="Calibri" w:hAnsiTheme="minorHAnsi"/>
        </w:rPr>
      </w:pPr>
      <w:r>
        <w:rPr>
          <w:rFonts w:asciiTheme="minorHAnsi" w:eastAsia="Calibri" w:hAnsiTheme="minorHAnsi"/>
        </w:rPr>
        <w:lastRenderedPageBreak/>
        <w:t>Exemplarul copie al Cererilor de finanțare, care au fost declarate neeligibile de către GAL, se restituie solicitanților (la cerere), pe baza unui proces-verbal de restituire, încheiat în 2 exemplare, semnat de ambele părți. Exemplarul original al Cererii de finanțare declarată neeligibilă va rămâne la GAL, pentru eventuale verificări ulterioare (Audit, DCA, Curtea de Conturi, eventuale contestații etc.).</w:t>
      </w:r>
    </w:p>
    <w:p w:rsidR="00F735F9" w:rsidRDefault="00F735F9" w:rsidP="000F410E">
      <w:pPr>
        <w:spacing w:line="276" w:lineRule="auto"/>
        <w:jc w:val="both"/>
        <w:rPr>
          <w:rFonts w:asciiTheme="minorHAnsi" w:eastAsia="Calibri" w:hAnsiTheme="minorHAnsi"/>
        </w:rPr>
      </w:pPr>
    </w:p>
    <w:p w:rsidR="008A7BA3" w:rsidRDefault="008A7BA3" w:rsidP="008A7BA3">
      <w:pPr>
        <w:spacing w:line="276" w:lineRule="auto"/>
        <w:jc w:val="both"/>
        <w:rPr>
          <w:rFonts w:asciiTheme="minorHAnsi" w:eastAsia="Calibri" w:hAnsiTheme="minorHAnsi"/>
          <w:lang w:val="ro-RO"/>
        </w:rPr>
      </w:pPr>
      <w:r>
        <w:rPr>
          <w:rFonts w:asciiTheme="minorHAnsi" w:eastAsia="Calibri" w:hAnsiTheme="minorHAnsi"/>
          <w:lang w:val="ro-RO"/>
        </w:rPr>
        <w:t>Dacă după parcurgerea perioadei de contestații nu intervin modificări în ceea ce privește Raportul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w:t>
      </w:r>
    </w:p>
    <w:p w:rsidR="00F735F9" w:rsidRDefault="00F735F9" w:rsidP="000F410E">
      <w:pPr>
        <w:spacing w:line="276" w:lineRule="auto"/>
        <w:jc w:val="both"/>
        <w:rPr>
          <w:rFonts w:asciiTheme="minorHAnsi" w:eastAsia="Calibri" w:hAnsiTheme="minorHAnsi"/>
        </w:rPr>
      </w:pPr>
    </w:p>
    <w:p w:rsidR="007067BD" w:rsidRPr="0034585C" w:rsidRDefault="007067BD" w:rsidP="007067BD">
      <w:pPr>
        <w:pStyle w:val="Heading1"/>
      </w:pPr>
      <w:bookmarkStart w:id="8" w:name="_Toc503861724"/>
      <w:r>
        <w:t>8</w:t>
      </w:r>
      <w:r w:rsidRPr="0034585C">
        <w:t xml:space="preserve">. SELECŢIA </w:t>
      </w:r>
      <w:r>
        <w:t>SUPLIMENTARA</w:t>
      </w:r>
      <w:r w:rsidRPr="0034585C">
        <w:t xml:space="preserve"> A PROIECTELOR</w:t>
      </w:r>
      <w:bookmarkEnd w:id="8"/>
    </w:p>
    <w:p w:rsidR="00F735F9" w:rsidRDefault="00F735F9" w:rsidP="000F410E">
      <w:pPr>
        <w:spacing w:line="276" w:lineRule="auto"/>
        <w:jc w:val="both"/>
        <w:rPr>
          <w:rFonts w:asciiTheme="minorHAnsi" w:eastAsia="Calibri" w:hAnsiTheme="minorHAnsi"/>
        </w:rPr>
      </w:pPr>
    </w:p>
    <w:p w:rsidR="00F735F9" w:rsidRDefault="00F735F9" w:rsidP="000F410E">
      <w:pPr>
        <w:spacing w:line="276" w:lineRule="auto"/>
        <w:jc w:val="both"/>
        <w:rPr>
          <w:rFonts w:asciiTheme="minorHAnsi" w:eastAsia="Calibri" w:hAnsiTheme="minorHAnsi"/>
        </w:rPr>
      </w:pPr>
    </w:p>
    <w:p w:rsidR="008A7BA3" w:rsidRDefault="00960EAF" w:rsidP="00960EAF">
      <w:pPr>
        <w:spacing w:after="120" w:line="276" w:lineRule="auto"/>
        <w:contextualSpacing/>
        <w:jc w:val="both"/>
        <w:rPr>
          <w:rFonts w:asciiTheme="minorHAnsi" w:hAnsiTheme="minorHAnsi" w:cstheme="minorHAnsi"/>
          <w:b/>
          <w:noProof/>
        </w:rPr>
      </w:pPr>
      <w:r w:rsidRPr="00960EAF">
        <w:rPr>
          <w:rFonts w:asciiTheme="minorHAnsi" w:hAnsiTheme="minorHAnsi" w:cstheme="minorHAnsi"/>
          <w:b/>
          <w:noProof/>
        </w:rPr>
        <w:t>Pe una sau mai multe măsuri/componente</w:t>
      </w:r>
      <w:r w:rsidRPr="00960EAF">
        <w:rPr>
          <w:rFonts w:asciiTheme="minorHAnsi" w:hAnsiTheme="minorHAnsi" w:cstheme="minorHAnsi"/>
          <w:b/>
        </w:rPr>
        <w:t xml:space="preserve"> a </w:t>
      </w:r>
      <w:r w:rsidRPr="00960EAF">
        <w:rPr>
          <w:rFonts w:asciiTheme="minorHAnsi" w:hAnsiTheme="minorHAnsi" w:cstheme="minorHAnsi"/>
          <w:b/>
          <w:noProof/>
        </w:rPr>
        <w:t>măsurilor se pot constitui</w:t>
      </w:r>
      <w:r w:rsidRPr="00960EAF">
        <w:rPr>
          <w:rFonts w:asciiTheme="minorHAnsi" w:hAnsiTheme="minorHAnsi" w:cstheme="minorHAnsi"/>
          <w:b/>
        </w:rPr>
        <w:t>sumedisponibileprovenite</w:t>
      </w:r>
      <w:r w:rsidRPr="00960EAF">
        <w:rPr>
          <w:rFonts w:asciiTheme="minorHAnsi" w:hAnsiTheme="minorHAnsi" w:cstheme="minorHAnsi"/>
          <w:b/>
          <w:noProof/>
        </w:rPr>
        <w:t>ca urmare a:</w:t>
      </w:r>
    </w:p>
    <w:p w:rsidR="00960EAF" w:rsidRPr="00960EAF" w:rsidRDefault="008A7BA3" w:rsidP="00960EAF">
      <w:pPr>
        <w:spacing w:after="120" w:line="276" w:lineRule="auto"/>
        <w:contextualSpacing/>
        <w:jc w:val="both"/>
        <w:rPr>
          <w:rFonts w:asciiTheme="minorHAnsi" w:hAnsiTheme="minorHAnsi" w:cstheme="minorHAnsi"/>
          <w:b/>
          <w:noProof/>
        </w:rPr>
      </w:pPr>
      <w:r w:rsidRPr="00960EAF">
        <w:rPr>
          <w:rFonts w:asciiTheme="minorHAnsi" w:hAnsiTheme="minorHAnsi" w:cstheme="minorHAnsi"/>
          <w:b/>
        </w:rPr>
        <w:t>R</w:t>
      </w:r>
      <w:r w:rsidR="00960EAF" w:rsidRPr="00960EAF">
        <w:rPr>
          <w:rFonts w:asciiTheme="minorHAnsi" w:hAnsiTheme="minorHAnsi" w:cstheme="minorHAnsi"/>
          <w:b/>
        </w:rPr>
        <w:t>ezilieriicontractelor de finanțare</w:t>
      </w:r>
      <w:r w:rsidR="00960EAF" w:rsidRPr="00960EAF">
        <w:rPr>
          <w:rFonts w:asciiTheme="minorHAnsi" w:hAnsiTheme="minorHAnsi" w:cstheme="minorHAnsi"/>
          <w:b/>
          <w:noProof/>
        </w:rPr>
        <w:t xml:space="preserve">, </w:t>
      </w:r>
      <w:r w:rsidR="00960EAF" w:rsidRPr="00960EAF">
        <w:rPr>
          <w:rFonts w:asciiTheme="minorHAnsi" w:hAnsiTheme="minorHAnsi" w:cstheme="minorHAnsi"/>
          <w:b/>
        </w:rPr>
        <w:t>din economiirealizate la finalizareacontractelor de finanțare, sumeneangajate ca urmare a neîncheieriicontractelor, sumerezultateprindeclararea ca neeligibile la nivelul AFIR a unorproiecteeligibileșiselectate la nivelul GAL, sume</w:t>
      </w:r>
      <w:r w:rsidR="00960EAF" w:rsidRPr="00960EAF">
        <w:rPr>
          <w:rFonts w:asciiTheme="minorHAnsi" w:hAnsiTheme="minorHAnsi" w:cstheme="minorHAnsi"/>
          <w:b/>
          <w:noProof/>
        </w:rPr>
        <w:t xml:space="preserve">rămase neconsumate </w:t>
      </w:r>
      <w:r w:rsidR="00960EAF" w:rsidRPr="00960EAF">
        <w:rPr>
          <w:rFonts w:asciiTheme="minorHAnsi" w:hAnsiTheme="minorHAnsi" w:cstheme="minorHAnsi"/>
          <w:b/>
        </w:rPr>
        <w:t>în</w:t>
      </w:r>
      <w:r w:rsidR="00960EAF" w:rsidRPr="00960EAF">
        <w:rPr>
          <w:rFonts w:asciiTheme="minorHAnsi" w:hAnsiTheme="minorHAnsi" w:cstheme="minorHAnsi"/>
          <w:b/>
          <w:noProof/>
        </w:rPr>
        <w:t xml:space="preserve">urma procesului de </w:t>
      </w:r>
      <w:r w:rsidR="00960EAF" w:rsidRPr="00960EAF">
        <w:rPr>
          <w:rFonts w:asciiTheme="minorHAnsi" w:hAnsiTheme="minorHAnsi" w:cstheme="minorHAnsi"/>
          <w:b/>
        </w:rPr>
        <w:t>selecție</w:t>
      </w:r>
      <w:r w:rsidR="00960EAF" w:rsidRPr="00960EAF">
        <w:rPr>
          <w:rFonts w:asciiTheme="minorHAnsi" w:hAnsiTheme="minorHAnsi" w:cstheme="minorHAnsi"/>
          <w:b/>
          <w:noProof/>
        </w:rPr>
        <w:t xml:space="preserve">de la nivelul GAL. </w:t>
      </w:r>
    </w:p>
    <w:p w:rsidR="00960EAF" w:rsidRPr="00960EAF" w:rsidRDefault="00960EAF" w:rsidP="00960EAF">
      <w:pPr>
        <w:spacing w:after="120" w:line="276" w:lineRule="auto"/>
        <w:contextualSpacing/>
        <w:jc w:val="both"/>
        <w:rPr>
          <w:rFonts w:asciiTheme="minorHAnsi" w:hAnsiTheme="minorHAnsi" w:cstheme="minorHAnsi"/>
          <w:noProof/>
        </w:rPr>
      </w:pPr>
      <w:r w:rsidRPr="00960EAF">
        <w:rPr>
          <w:rFonts w:asciiTheme="minorHAnsi" w:hAnsiTheme="minorHAnsi" w:cstheme="minorHAnsi"/>
          <w:b/>
          <w:noProof/>
        </w:rPr>
        <w:t>Aceste sume disponibile</w:t>
      </w:r>
      <w:r w:rsidRPr="00960EAF">
        <w:rPr>
          <w:rFonts w:asciiTheme="minorHAnsi" w:hAnsiTheme="minorHAnsi" w:cstheme="minorHAnsi"/>
          <w:noProof/>
        </w:rPr>
        <w:t xml:space="preserve"> pot fi utilizate:</w:t>
      </w:r>
    </w:p>
    <w:p w:rsidR="00960EAF" w:rsidRPr="00960EAF" w:rsidRDefault="00960EAF" w:rsidP="00960EAF">
      <w:pPr>
        <w:spacing w:after="120" w:line="276" w:lineRule="auto"/>
        <w:contextualSpacing/>
        <w:jc w:val="both"/>
        <w:rPr>
          <w:rFonts w:asciiTheme="minorHAnsi" w:hAnsiTheme="minorHAnsi" w:cstheme="minorHAnsi"/>
          <w:noProof/>
        </w:rPr>
      </w:pPr>
      <w:r w:rsidRPr="00960EAF">
        <w:rPr>
          <w:rFonts w:asciiTheme="minorHAnsi" w:hAnsiTheme="minorHAnsi" w:cstheme="minorHAnsi"/>
          <w:noProof/>
        </w:rPr>
        <w:t>A. în cadrul aceleiași măsuri în cadrul căreia se produce disponibilizarea pentru:</w:t>
      </w:r>
    </w:p>
    <w:p w:rsidR="00960EAF" w:rsidRPr="00960EAF" w:rsidRDefault="00960EAF" w:rsidP="00960EAF">
      <w:pPr>
        <w:spacing w:after="120" w:line="276" w:lineRule="auto"/>
        <w:contextualSpacing/>
        <w:jc w:val="both"/>
        <w:rPr>
          <w:rFonts w:asciiTheme="minorHAnsi" w:hAnsiTheme="minorHAnsi" w:cstheme="minorHAnsi"/>
          <w:noProof/>
        </w:rPr>
      </w:pPr>
      <w:r w:rsidRPr="00960EAF">
        <w:rPr>
          <w:rFonts w:asciiTheme="minorHAnsi" w:hAnsiTheme="minorHAnsi" w:cstheme="minorHAnsi"/>
          <w:noProof/>
        </w:rPr>
        <w:t>1. finanțarea proiectelor declarate eligibile și fără finanțare – prin emiterea unui Raport de Selecție suplimentar;</w:t>
      </w:r>
    </w:p>
    <w:p w:rsidR="00960EAF" w:rsidRPr="00960EAF" w:rsidRDefault="00960EAF" w:rsidP="00960EAF">
      <w:pPr>
        <w:spacing w:after="120" w:line="276" w:lineRule="auto"/>
        <w:contextualSpacing/>
        <w:jc w:val="both"/>
        <w:rPr>
          <w:rFonts w:asciiTheme="minorHAnsi" w:hAnsiTheme="minorHAnsi" w:cstheme="minorHAnsi"/>
          <w:noProof/>
        </w:rPr>
      </w:pPr>
      <w:r w:rsidRPr="00960EAF">
        <w:rPr>
          <w:rFonts w:asciiTheme="minorHAnsi" w:hAnsiTheme="minorHAnsi" w:cstheme="minorHAnsi"/>
          <w:noProof/>
        </w:rPr>
        <w:t xml:space="preserve">2. deschiderea unui nou Apel de selecție, inclusiv dacă în urma apelului anterior a fost emis Raport Suplimentar. </w:t>
      </w:r>
    </w:p>
    <w:p w:rsidR="00960EAF" w:rsidRPr="00960EAF" w:rsidRDefault="00960EAF" w:rsidP="00960EAF">
      <w:pPr>
        <w:spacing w:after="120" w:line="276" w:lineRule="auto"/>
        <w:contextualSpacing/>
        <w:jc w:val="both"/>
        <w:rPr>
          <w:rFonts w:asciiTheme="minorHAnsi" w:hAnsiTheme="minorHAnsi" w:cstheme="minorHAnsi"/>
          <w:noProof/>
        </w:rPr>
      </w:pPr>
      <w:r w:rsidRPr="00960EAF">
        <w:rPr>
          <w:rFonts w:asciiTheme="minorHAnsi" w:hAnsiTheme="minorHAnsi" w:cstheme="minorHAnsi"/>
          <w:noProof/>
        </w:rPr>
        <w:t>B. pentru alte măsuri din cadrul SDL (prin realocări) pentru:</w:t>
      </w:r>
    </w:p>
    <w:p w:rsidR="00960EAF" w:rsidRPr="00960EAF" w:rsidRDefault="00960EAF" w:rsidP="00960EAF">
      <w:pPr>
        <w:spacing w:after="120" w:line="276" w:lineRule="auto"/>
        <w:contextualSpacing/>
        <w:jc w:val="both"/>
        <w:rPr>
          <w:rFonts w:asciiTheme="minorHAnsi" w:hAnsiTheme="minorHAnsi" w:cstheme="minorHAnsi"/>
          <w:noProof/>
        </w:rPr>
      </w:pPr>
      <w:r w:rsidRPr="00960EAF">
        <w:rPr>
          <w:rFonts w:asciiTheme="minorHAnsi" w:hAnsiTheme="minorHAnsi" w:cstheme="minorHAnsi"/>
          <w:noProof/>
        </w:rPr>
        <w:t>1. finanțarea proiectelor declarate eligibile și fără finanțare,prin emiterea unui Raport de Selecție suplimentar;</w:t>
      </w:r>
    </w:p>
    <w:p w:rsidR="00960EAF" w:rsidRPr="00960EAF" w:rsidRDefault="00960EAF" w:rsidP="00960EAF">
      <w:pPr>
        <w:spacing w:after="120" w:line="276" w:lineRule="auto"/>
        <w:contextualSpacing/>
        <w:jc w:val="both"/>
        <w:rPr>
          <w:rFonts w:asciiTheme="minorHAnsi" w:hAnsiTheme="minorHAnsi" w:cstheme="minorHAnsi"/>
          <w:noProof/>
        </w:rPr>
      </w:pPr>
      <w:r w:rsidRPr="00960EAF">
        <w:rPr>
          <w:rFonts w:asciiTheme="minorHAnsi" w:hAnsiTheme="minorHAnsi" w:cstheme="minorHAnsi"/>
          <w:noProof/>
        </w:rPr>
        <w:t>2. deschiderea unui nou Apel de selecție, pentru măsura/măsurile din SDL către care se realocă, inclusiv dacă în urma apelului anterior a fost emis Raport Suplimentar;</w:t>
      </w:r>
    </w:p>
    <w:p w:rsidR="00960EAF" w:rsidRPr="00960EAF" w:rsidRDefault="00960EAF" w:rsidP="00960EAF">
      <w:pPr>
        <w:spacing w:after="120" w:line="276" w:lineRule="auto"/>
        <w:contextualSpacing/>
        <w:jc w:val="both"/>
        <w:rPr>
          <w:rFonts w:asciiTheme="minorHAnsi" w:hAnsiTheme="minorHAnsi" w:cstheme="minorHAnsi"/>
          <w:noProof/>
        </w:rPr>
      </w:pPr>
      <w:r w:rsidRPr="00960EAF">
        <w:rPr>
          <w:rFonts w:asciiTheme="minorHAnsi" w:hAnsiTheme="minorHAnsi" w:cstheme="minorHAnsi"/>
          <w:noProof/>
        </w:rPr>
        <w:t xml:space="preserve">Pentru situațiile de la punctul B, GAL trebuie să justifice temeinic realocarea în contextul respectării obiectivelor și priorităților SDL, atât din perspectiva măsurii de la care se realocă fondurile, cât și din cea a măsurii către care se alocă. Motivele care pot sta la baza realocării, pot fi:  suma disponibilă nu </w:t>
      </w:r>
      <w:r w:rsidRPr="00960EAF">
        <w:rPr>
          <w:rFonts w:asciiTheme="minorHAnsi" w:hAnsiTheme="minorHAnsi" w:cstheme="minorHAnsi"/>
          <w:noProof/>
        </w:rPr>
        <w:lastRenderedPageBreak/>
        <w:t xml:space="preserve">este suficientă pentru lansarea unui nou apel de selecție în cadrul măsurii în care s-a produs disponibilul, la măsura de la care se realocă s-au îndeplinit indicatorii preconizați, prin măsura de la care se realocă se finanțează proiecte cu o durată mare de implementare. </w:t>
      </w:r>
    </w:p>
    <w:p w:rsidR="00960EAF" w:rsidRPr="00960EAF" w:rsidRDefault="00960EAF" w:rsidP="00960EAF">
      <w:pPr>
        <w:spacing w:after="120" w:line="276" w:lineRule="auto"/>
        <w:contextualSpacing/>
        <w:jc w:val="both"/>
        <w:rPr>
          <w:rFonts w:asciiTheme="minorHAnsi" w:hAnsiTheme="minorHAnsi" w:cstheme="minorHAnsi"/>
          <w:noProof/>
        </w:rPr>
      </w:pPr>
      <w:r w:rsidRPr="00960EAF">
        <w:rPr>
          <w:rFonts w:asciiTheme="minorHAnsi" w:hAnsiTheme="minorHAnsi" w:cstheme="minorHAnsi"/>
          <w:noProof/>
        </w:rPr>
        <w:t>În situaţia realocarii fondurilor disponibile de la o măsură către altă masură din cadrul strategiei, GAL poate decide finantarea proiectelor declarate eligibile şi fără finanţare conform punctului B1, numai în situaţii justificate care determină imposibilitatea deschiderii unui nou apel, cum ar fi: fondurile disponibile sunt insuficiente pentru lansarea unui nou apel, timpul ramas până la finalizarea implementării strategiei nu permite parcurgerea tuturor etapelor legate de pregătire și lansare a unui nou apel, evaluarea și implementarea proiectelor.</w:t>
      </w:r>
    </w:p>
    <w:p w:rsidR="00960EAF" w:rsidRPr="00960EAF" w:rsidRDefault="00960EAF" w:rsidP="00960EAF">
      <w:pPr>
        <w:spacing w:after="120" w:line="276" w:lineRule="auto"/>
        <w:contextualSpacing/>
        <w:jc w:val="both"/>
        <w:rPr>
          <w:rFonts w:asciiTheme="minorHAnsi" w:hAnsiTheme="minorHAnsi" w:cstheme="minorHAnsi"/>
          <w:noProof/>
        </w:rPr>
      </w:pPr>
      <w:r w:rsidRPr="00960EAF">
        <w:rPr>
          <w:rFonts w:asciiTheme="minorHAnsi" w:hAnsiTheme="minorHAnsi" w:cstheme="minorHAnsi"/>
          <w:b/>
          <w:noProof/>
        </w:rPr>
        <w:t>Atenție! GAL-urile care vor beneficia de sume suplimentare provenite din bonusare se pot încadra într-una dintre situațiile A și B, doar în contextul în care,  măsura aflată într-una dintre situațiile de la A1 şi B1 nu beneficiază de bonusare.</w:t>
      </w:r>
    </w:p>
    <w:p w:rsidR="00960EAF" w:rsidRPr="00960EAF" w:rsidRDefault="00960EAF" w:rsidP="00960EAF">
      <w:pPr>
        <w:spacing w:after="120" w:line="276" w:lineRule="auto"/>
        <w:contextualSpacing/>
        <w:jc w:val="both"/>
        <w:rPr>
          <w:rFonts w:asciiTheme="minorHAnsi" w:hAnsiTheme="minorHAnsi" w:cstheme="minorHAnsi"/>
          <w:b/>
          <w:noProof/>
        </w:rPr>
      </w:pPr>
      <w:r w:rsidRPr="00960EAF">
        <w:rPr>
          <w:rFonts w:asciiTheme="minorHAnsi" w:hAnsiTheme="minorHAnsi" w:cstheme="minorHAnsi"/>
          <w:b/>
          <w:noProof/>
        </w:rPr>
        <w:t>În ceea</w:t>
      </w:r>
      <w:r w:rsidRPr="00960EAF">
        <w:rPr>
          <w:rFonts w:asciiTheme="minorHAnsi" w:hAnsiTheme="minorHAnsi" w:cstheme="minorHAnsi"/>
          <w:b/>
        </w:rPr>
        <w:t>ce</w:t>
      </w:r>
      <w:r w:rsidRPr="00960EAF">
        <w:rPr>
          <w:rFonts w:asciiTheme="minorHAnsi" w:hAnsiTheme="minorHAnsi" w:cstheme="minorHAnsi"/>
          <w:b/>
          <w:noProof/>
        </w:rPr>
        <w:t>priveşte fondurile alocate unei măsuri în urma bonusării, GAl-urile au obligaţia de a lansa apeluri noi de selecţie, în cadrul cărora pot fi luate în considerare pentru selecţia proiectelor, pe langă proiectele nou depuse în cadrul apelului şi proiectele eligibile fără finanţare din apelurile anterioare, în masura în care în procesul de evaluare le-au fost aplicabile aceleaşi reguli/cerinţe legate de criteriile de eligibilitate şi selecţie.</w:t>
      </w:r>
    </w:p>
    <w:p w:rsidR="00960EAF" w:rsidRPr="00960EAF" w:rsidRDefault="00960EAF" w:rsidP="00960EAF">
      <w:pPr>
        <w:spacing w:line="276" w:lineRule="auto"/>
        <w:contextualSpacing/>
        <w:jc w:val="both"/>
        <w:rPr>
          <w:rFonts w:asciiTheme="minorHAnsi" w:eastAsia="Calibri" w:hAnsiTheme="minorHAnsi" w:cstheme="minorHAnsi"/>
          <w:lang w:val="ro-RO"/>
        </w:rPr>
      </w:pPr>
      <w:r w:rsidRPr="00960EAF">
        <w:rPr>
          <w:rFonts w:asciiTheme="minorHAnsi" w:hAnsiTheme="minorHAnsi" w:cstheme="minorHAnsi"/>
          <w:noProof/>
        </w:rPr>
        <w:t>Raportul de Selecție Suplimentar conține inclusiv statutul tuturor proiectelor depuse în cadrul ultimului apel de selecție, cu evidențierea proiectelor selectate ulterior emiterii Raportului de selecție. Se pot întocmi mai multe Rapoarte de selecție suplimentare aferente aceluiași Apel, ori de câte ori se constituie sume disponibile și mai sunt proiecte eligibile fără finanțare.</w:t>
      </w:r>
    </w:p>
    <w:p w:rsidR="00F735F9" w:rsidRPr="00960EAF" w:rsidRDefault="00F735F9" w:rsidP="00960EAF">
      <w:pPr>
        <w:spacing w:line="276" w:lineRule="auto"/>
        <w:contextualSpacing/>
        <w:jc w:val="both"/>
        <w:rPr>
          <w:rFonts w:asciiTheme="minorHAnsi" w:eastAsia="Calibri" w:hAnsiTheme="minorHAnsi" w:cstheme="minorHAnsi"/>
          <w:lang w:val="ro-RO"/>
        </w:rPr>
      </w:pPr>
      <w:r w:rsidRPr="00960EAF">
        <w:rPr>
          <w:rFonts w:asciiTheme="minorHAnsi" w:eastAsia="Calibri" w:hAnsiTheme="minorHAnsi" w:cstheme="minorHAnsi"/>
          <w:lang w:val="ro-RO"/>
        </w:rPr>
        <w:t>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F735F9" w:rsidRPr="00960EAF" w:rsidRDefault="00F735F9" w:rsidP="00960EAF">
      <w:pPr>
        <w:spacing w:line="276" w:lineRule="auto"/>
        <w:contextualSpacing/>
        <w:jc w:val="both"/>
        <w:rPr>
          <w:rFonts w:asciiTheme="minorHAnsi" w:eastAsia="Calibri" w:hAnsiTheme="minorHAnsi" w:cstheme="minorHAnsi"/>
        </w:rPr>
      </w:pPr>
    </w:p>
    <w:p w:rsidR="00960EAF" w:rsidRPr="00CD0758" w:rsidRDefault="00960EAF" w:rsidP="00960EAF">
      <w:pPr>
        <w:spacing w:before="120" w:after="120" w:line="276" w:lineRule="auto"/>
        <w:contextualSpacing/>
        <w:jc w:val="both"/>
        <w:rPr>
          <w:rFonts w:asciiTheme="minorHAnsi" w:hAnsiTheme="minorHAnsi" w:cstheme="minorHAnsi"/>
          <w:b/>
        </w:rPr>
      </w:pPr>
      <w:r w:rsidRPr="00CD0758">
        <w:rPr>
          <w:rFonts w:asciiTheme="minorHAnsi" w:hAnsiTheme="minorHAnsi" w:cstheme="minorHAnsi"/>
          <w:b/>
        </w:rPr>
        <w:t>Atenție!</w:t>
      </w:r>
    </w:p>
    <w:p w:rsidR="00CD0758" w:rsidRPr="00CD0758" w:rsidRDefault="00CD0758" w:rsidP="00CD0758">
      <w:pPr>
        <w:tabs>
          <w:tab w:val="left" w:pos="1440"/>
        </w:tabs>
        <w:jc w:val="both"/>
        <w:rPr>
          <w:rFonts w:asciiTheme="minorHAnsi" w:hAnsiTheme="minorHAnsi" w:cstheme="minorHAnsi"/>
          <w:bCs/>
        </w:rPr>
      </w:pPr>
      <w:r w:rsidRPr="00CD0758">
        <w:rPr>
          <w:rFonts w:asciiTheme="minorHAnsi" w:hAnsiTheme="minorHAnsi" w:cstheme="minorHAnsi"/>
        </w:rPr>
        <w:t xml:space="preserve">Pentru a evita situațiile în care anumite proiecte incluse în cadrul Rapoartelor de selecție suplimentare emise de GAL să fie declarate neeligibile de către AFIR, dacă de la momentul evaluării unui proiect declarat eligibil și nefinanțat (în așteptare) de către GAL și până la includerea acestuia în cadrul unui Raport de selecție suplimentar se depășește o perioadă de 6 (șase) luni, GAL va relua procesul de verificare a eligibilității proiectului respectiv. Această reverificare este necesară pentru a se asigura că și la momentul emiterii Raportului de selecție suplimentar sunt îndeplinite toate condițiile de eligibilitate (cu excepția acelor cerințe care sunt obligatorii de îndeplinit la depunerea cererii de finanțare – conform prevederilor europene), inclusiv din perspectiva posibilității implementării de către solicitant a investiției/planului de afaceri aprobate iniţial, încadrarea în termene, etc. Totodată, în situația unei perioade mari de timp de la depunerea Cererii de finanţare și până la publicarea unui Raport de selecție suplimentar, poate fi necesară  refacerea unor documente care au expirat sau actualizarea acestora la momentul verificării condiţiilor de eligibilitate (de ex. </w:t>
      </w:r>
      <w:r w:rsidRPr="00CD0758">
        <w:rPr>
          <w:rFonts w:asciiTheme="minorHAnsi" w:hAnsiTheme="minorHAnsi" w:cstheme="minorHAnsi"/>
          <w:bCs/>
        </w:rPr>
        <w:t xml:space="preserve">Declaraţie pe propria răspundere </w:t>
      </w:r>
      <w:r w:rsidRPr="00CD0758">
        <w:rPr>
          <w:rFonts w:asciiTheme="minorHAnsi" w:hAnsiTheme="minorHAnsi" w:cstheme="minorHAnsi"/>
        </w:rPr>
        <w:t xml:space="preserve">a solicitantului privind respectarea regulii de </w:t>
      </w:r>
      <w:r w:rsidRPr="00CD0758">
        <w:rPr>
          <w:rFonts w:asciiTheme="minorHAnsi" w:hAnsiTheme="minorHAnsi" w:cstheme="minorHAnsi"/>
          <w:bCs/>
        </w:rPr>
        <w:t xml:space="preserve">cumul a ajutoarelor de minimis). </w:t>
      </w:r>
    </w:p>
    <w:p w:rsidR="00CD0758" w:rsidRPr="00CD0758" w:rsidRDefault="00CD0758" w:rsidP="00CD0758">
      <w:pPr>
        <w:tabs>
          <w:tab w:val="left" w:pos="1440"/>
        </w:tabs>
        <w:jc w:val="both"/>
        <w:rPr>
          <w:rFonts w:asciiTheme="minorHAnsi" w:hAnsiTheme="minorHAnsi" w:cstheme="minorHAnsi"/>
        </w:rPr>
      </w:pPr>
      <w:bookmarkStart w:id="9" w:name="_Hlk83218536"/>
      <w:r w:rsidRPr="00CD0758">
        <w:rPr>
          <w:rFonts w:asciiTheme="minorHAnsi" w:hAnsiTheme="minorHAnsi" w:cstheme="minorHAnsi"/>
          <w:bCs/>
        </w:rPr>
        <w:lastRenderedPageBreak/>
        <w:t>În acest caz, proiectul inclus în Raportul de selecție suplimentar depus la AFIR va avea obligatoriu atașată Fișa de verificare a eligibilității de către GAL refăcută, premergător emiterii Raportului de selecție suplimentar. Aceasta trebuie să îndeplinească aceleași condiții de conformitate ca fișa inițială.</w:t>
      </w:r>
    </w:p>
    <w:p w:rsidR="00CD0758" w:rsidRPr="00CD0758" w:rsidRDefault="00CD0758" w:rsidP="00CD0758">
      <w:pPr>
        <w:spacing w:after="120"/>
        <w:jc w:val="both"/>
        <w:rPr>
          <w:rFonts w:asciiTheme="minorHAnsi" w:hAnsiTheme="minorHAnsi" w:cstheme="minorHAnsi"/>
          <w:noProof/>
        </w:rPr>
      </w:pPr>
      <w:r w:rsidRPr="00CD0758">
        <w:rPr>
          <w:rFonts w:asciiTheme="minorHAnsi" w:hAnsiTheme="minorHAnsi" w:cstheme="minorHAnsi"/>
          <w:noProof/>
        </w:rPr>
        <w:t>În cazul în care suma disponibilă pe o sesiune nu acoperă toate proiectele eligibile și astfel anumite proiecte devin eligibile și neselectate, există posibilitatea finanțării unui/mai multor proiecte care nu se încadrează în finanțare, în urma unei rectificări de către solicitant a bugetului indicativ al proiectului.</w:t>
      </w:r>
    </w:p>
    <w:p w:rsidR="00CD0758" w:rsidRPr="00CD0758" w:rsidRDefault="00CD0758" w:rsidP="00CD0758">
      <w:pPr>
        <w:spacing w:after="120"/>
        <w:jc w:val="both"/>
        <w:rPr>
          <w:rFonts w:asciiTheme="minorHAnsi" w:hAnsiTheme="minorHAnsi" w:cstheme="minorHAnsi"/>
          <w:noProof/>
        </w:rPr>
      </w:pPr>
      <w:r w:rsidRPr="00CD0758">
        <w:rPr>
          <w:rFonts w:asciiTheme="minorHAnsi" w:hAnsiTheme="minorHAnsi" w:cstheme="minorHAnsi"/>
          <w:noProof/>
        </w:rPr>
        <w:t>Pentru a putea finanța aceste tipuri de proiecte, se poate opta pentru una dintre următoarele variante:</w:t>
      </w:r>
    </w:p>
    <w:p w:rsidR="00CD0758" w:rsidRPr="00CD0758" w:rsidRDefault="00CD0758" w:rsidP="00CD0758">
      <w:pPr>
        <w:pStyle w:val="ListParagraph"/>
        <w:numPr>
          <w:ilvl w:val="0"/>
          <w:numId w:val="35"/>
        </w:numPr>
        <w:spacing w:after="200" w:line="276" w:lineRule="auto"/>
        <w:ind w:left="0" w:firstLine="0"/>
        <w:jc w:val="both"/>
        <w:rPr>
          <w:rFonts w:cstheme="minorHAnsi"/>
          <w:sz w:val="24"/>
          <w:szCs w:val="24"/>
          <w:lang w:val="ro-RO"/>
        </w:rPr>
      </w:pPr>
      <w:r w:rsidRPr="00CD0758">
        <w:rPr>
          <w:rFonts w:cstheme="minorHAnsi"/>
          <w:sz w:val="24"/>
          <w:szCs w:val="24"/>
          <w:lang w:val="ro-RO"/>
        </w:rPr>
        <w:t>După finalizarea etapei de verificare a eligibilității și a criteriilor de selecție aplicate de către GAL, solicitantul va fi notificat asupra rezultatului verificării. În notificare, GAL menționează statusul proiectului ca fiind eligibil și neselectat și de asemenea, poate include informații referitoare la posibilitatea solicitantului de a reduce bugetul proiectului, astfel încât să se încadreze în alocarea rămasă disponibilă și astfel proiectul să devină selectat.</w:t>
      </w:r>
    </w:p>
    <w:p w:rsidR="00CD0758" w:rsidRPr="00CD0758" w:rsidRDefault="00CD0758" w:rsidP="00CD0758">
      <w:pPr>
        <w:jc w:val="both"/>
        <w:rPr>
          <w:rFonts w:asciiTheme="minorHAnsi" w:hAnsiTheme="minorHAnsi" w:cstheme="minorHAnsi"/>
          <w:noProof/>
          <w:lang w:val="ro-RO"/>
        </w:rPr>
      </w:pPr>
      <w:r w:rsidRPr="00CD0758">
        <w:rPr>
          <w:rFonts w:asciiTheme="minorHAnsi" w:hAnsiTheme="minorHAnsi" w:cstheme="minorHAnsi"/>
          <w:noProof/>
        </w:rPr>
        <w:t>În acest caz, GAL trebuie să informeze beneficiarul asupra termenului limită în care poate depune bugetul refăcut și perioada de reevaluare de la nivelul GAL.</w:t>
      </w:r>
    </w:p>
    <w:p w:rsidR="00CD0758" w:rsidRPr="00CD0758" w:rsidRDefault="00CD0758" w:rsidP="00CD0758">
      <w:pPr>
        <w:jc w:val="both"/>
        <w:rPr>
          <w:rFonts w:asciiTheme="minorHAnsi" w:hAnsiTheme="minorHAnsi" w:cstheme="minorHAnsi"/>
          <w:noProof/>
        </w:rPr>
      </w:pPr>
      <w:r w:rsidRPr="00CD0758">
        <w:rPr>
          <w:rFonts w:asciiTheme="minorHAnsi" w:hAnsiTheme="minorHAnsi" w:cstheme="minorHAnsi"/>
          <w:b/>
          <w:noProof/>
        </w:rPr>
        <w:t>Atenție!</w:t>
      </w:r>
      <w:r w:rsidRPr="00CD0758">
        <w:rPr>
          <w:rFonts w:asciiTheme="minorHAnsi" w:hAnsiTheme="minorHAnsi" w:cstheme="minorHAnsi"/>
          <w:noProof/>
        </w:rPr>
        <w:t xml:space="preserve"> Diminuarea bugetului nu trebuie să afecteze criteriile de eligibilitate și selecție ale proiectului.</w:t>
      </w:r>
    </w:p>
    <w:p w:rsidR="00CD0758" w:rsidRPr="00CD0758" w:rsidRDefault="00CD0758" w:rsidP="00CD0758">
      <w:pPr>
        <w:jc w:val="both"/>
        <w:rPr>
          <w:rFonts w:asciiTheme="minorHAnsi" w:hAnsiTheme="minorHAnsi" w:cstheme="minorHAnsi"/>
          <w:noProof/>
        </w:rPr>
      </w:pPr>
      <w:r w:rsidRPr="00CD0758">
        <w:rPr>
          <w:rFonts w:asciiTheme="minorHAnsi" w:hAnsiTheme="minorHAnsi" w:cstheme="minorHAnsi"/>
          <w:noProof/>
        </w:rPr>
        <w:t>Dacă solicitantul este de acord cu această posibilitate și implicit depune bugetul actualizat în conformitate cu disponibilul pe acea sesiune, care ulterior este aprobat, GAL poate include acest proiect cu valoarea actualizată în Raportul de selecție final.</w:t>
      </w:r>
    </w:p>
    <w:p w:rsidR="00CD0758" w:rsidRPr="00CD0758" w:rsidRDefault="00CD0758" w:rsidP="00CD0758">
      <w:pPr>
        <w:jc w:val="both"/>
        <w:rPr>
          <w:rFonts w:asciiTheme="minorHAnsi" w:hAnsiTheme="minorHAnsi" w:cstheme="minorHAnsi"/>
          <w:noProof/>
        </w:rPr>
      </w:pPr>
      <w:r w:rsidRPr="00CD0758">
        <w:rPr>
          <w:rFonts w:asciiTheme="minorHAnsi" w:hAnsiTheme="minorHAnsi" w:cstheme="minorHAnsi"/>
          <w:noProof/>
        </w:rPr>
        <w:t>2.</w:t>
      </w:r>
      <w:r w:rsidRPr="00CD0758">
        <w:rPr>
          <w:rFonts w:asciiTheme="minorHAnsi" w:hAnsiTheme="minorHAnsi" w:cstheme="minorHAnsi"/>
          <w:noProof/>
        </w:rPr>
        <w:tab/>
        <w:t>Există posibilitatea realocării unor sume de la alte măsuri către acea măsură și finanțarea proiectului/proiectelor în integralitate în baza unui raport de selecție suplimentar.</w:t>
      </w:r>
    </w:p>
    <w:p w:rsidR="00CD0758" w:rsidRPr="00CD0758" w:rsidRDefault="00CD0758" w:rsidP="00CD0758">
      <w:pPr>
        <w:jc w:val="both"/>
        <w:rPr>
          <w:rFonts w:asciiTheme="minorHAnsi" w:hAnsiTheme="minorHAnsi" w:cstheme="minorHAnsi"/>
          <w:b/>
        </w:rPr>
      </w:pPr>
      <w:r w:rsidRPr="00CD0758">
        <w:rPr>
          <w:rFonts w:asciiTheme="minorHAnsi" w:hAnsiTheme="minorHAnsi" w:cstheme="minorHAnsi"/>
          <w:noProof/>
        </w:rPr>
        <w:t>3.</w:t>
      </w:r>
      <w:r w:rsidRPr="00CD0758">
        <w:rPr>
          <w:rFonts w:asciiTheme="minorHAnsi" w:hAnsiTheme="minorHAnsi" w:cstheme="minorHAnsi"/>
          <w:noProof/>
        </w:rPr>
        <w:tab/>
        <w:t>Se poate finaliza sesiunea de depunere fără finanțarea proiectului eligibil și neselectat, iar ulterior se pot aloca sume suplimentare de la alte măsuri și se poate redeschide sesiunea.</w:t>
      </w:r>
    </w:p>
    <w:p w:rsidR="00960EAF" w:rsidRDefault="00960EAF" w:rsidP="00960EAF">
      <w:pPr>
        <w:spacing w:line="276" w:lineRule="auto"/>
        <w:contextualSpacing/>
        <w:jc w:val="both"/>
        <w:rPr>
          <w:rFonts w:asciiTheme="minorHAnsi" w:hAnsiTheme="minorHAnsi" w:cstheme="minorHAnsi"/>
          <w:b/>
          <w:noProof/>
        </w:rPr>
      </w:pPr>
    </w:p>
    <w:p w:rsidR="00960EAF" w:rsidRPr="0034585C" w:rsidRDefault="00960EAF" w:rsidP="00960EAF">
      <w:pPr>
        <w:spacing w:line="276" w:lineRule="auto"/>
        <w:jc w:val="both"/>
        <w:rPr>
          <w:rFonts w:asciiTheme="minorHAnsi" w:eastAsia="Calibri" w:hAnsiTheme="minorHAnsi"/>
        </w:rPr>
        <w:sectPr w:rsidR="00960EAF" w:rsidRPr="0034585C">
          <w:pgSz w:w="12240" w:h="15840"/>
          <w:pgMar w:top="1720" w:right="940" w:bottom="280" w:left="1300" w:header="427" w:footer="861" w:gutter="0"/>
          <w:cols w:space="720"/>
        </w:sectPr>
      </w:pPr>
      <w:r w:rsidRPr="00960EAF">
        <w:rPr>
          <w:rFonts w:asciiTheme="minorHAnsi" w:hAnsiTheme="minorHAnsi" w:cstheme="minorHAnsi"/>
          <w:b/>
          <w:noProof/>
        </w:rPr>
        <w:t>Atenție!Depunerea proiectelor selectate de GAL la AFIR este condiționată de avizarea Apelului de Selecție și a Raportului de Selecție de către reprezentantul/reprezentanții CDRJ.</w:t>
      </w:r>
      <w:bookmarkEnd w:id="9"/>
    </w:p>
    <w:p w:rsidR="001B2521" w:rsidRPr="0034585C" w:rsidRDefault="00451752" w:rsidP="004B43F2">
      <w:pPr>
        <w:pStyle w:val="Heading1"/>
      </w:pPr>
      <w:bookmarkStart w:id="10" w:name="_Toc503861725"/>
      <w:r>
        <w:lastRenderedPageBreak/>
        <w:t>9</w:t>
      </w:r>
      <w:r w:rsidR="001B2521" w:rsidRPr="0034585C">
        <w:t>. TRANSMITEREA CERERILOR DE FINANŢARE SELECTATE ŞI ADOCUMENTELOR AFERENTE ACESTORA CĂTRE AFIR</w:t>
      </w:r>
      <w:bookmarkEnd w:id="10"/>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Cererile de finanțareselectate de catre GAL vor fi depuse la structurile AFIR.</w:t>
      </w:r>
    </w:p>
    <w:p w:rsidR="001B2521" w:rsidRPr="0034585C" w:rsidRDefault="001B2521" w:rsidP="0034585C">
      <w:pPr>
        <w:spacing w:line="276" w:lineRule="auto"/>
        <w:jc w:val="both"/>
        <w:rPr>
          <w:rFonts w:asciiTheme="minorHAnsi" w:hAnsiTheme="minorHAnsi"/>
        </w:rPr>
      </w:pPr>
    </w:p>
    <w:p w:rsidR="00CD0758" w:rsidRDefault="00CD0758" w:rsidP="00CD0758">
      <w:pPr>
        <w:pStyle w:val="Style4"/>
        <w:spacing w:before="72" w:line="360" w:lineRule="auto"/>
        <w:rPr>
          <w:rFonts w:cs="Calibri"/>
          <w:bCs/>
          <w:lang w:val="ro-RO" w:eastAsia="ro-RO"/>
        </w:rPr>
      </w:pPr>
      <w:r>
        <w:rPr>
          <w:rFonts w:cs="Calibri"/>
          <w:bCs/>
          <w:lang w:val="ro-RO" w:eastAsia="ro-RO"/>
        </w:rPr>
        <w:t xml:space="preserve">Reprezentanții GAL sau solicitanții pot depune la AFIR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prin constituirea unor sume disponibile în conformitate cu prevederile Ghidului Grupurilor de Acțiune Locală pentru implementarea strategiilor de dezvoltare locală, elaborat de către DGDR – AM PNDR), astfel încât să se poată realiza evaluarea și contractarea acestora în termenul limită prevăzut de legislația în vigoare. În cazul în care după parcurgerea perioadei de contestații nu intervin modificări în ceea ce privește Raportul intermediar de selecție, se poate reîntruni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w:t>
      </w:r>
    </w:p>
    <w:p w:rsidR="00EA69AE" w:rsidRPr="00EA69AE" w:rsidRDefault="00EA69AE" w:rsidP="00EA69AE">
      <w:pPr>
        <w:pStyle w:val="NoSpacing"/>
        <w:spacing w:line="276" w:lineRule="auto"/>
        <w:jc w:val="both"/>
        <w:rPr>
          <w:rFonts w:ascii="Calibri" w:hAnsi="Calibri"/>
          <w:sz w:val="24"/>
          <w:szCs w:val="24"/>
          <w:lang w:val="ro-RO"/>
        </w:rPr>
      </w:pPr>
    </w:p>
    <w:p w:rsidR="00EA69AE" w:rsidRPr="00EA69AE" w:rsidRDefault="00EA69AE" w:rsidP="00EA69AE">
      <w:pPr>
        <w:pStyle w:val="NoSpacing"/>
        <w:spacing w:line="276" w:lineRule="auto"/>
        <w:jc w:val="both"/>
        <w:rPr>
          <w:rFonts w:ascii="Calibri" w:hAnsi="Calibri"/>
          <w:sz w:val="24"/>
          <w:szCs w:val="24"/>
          <w:lang w:val="ro-RO"/>
        </w:rPr>
      </w:pPr>
      <w:r w:rsidRPr="00EA69AE">
        <w:rPr>
          <w:rFonts w:ascii="Calibri" w:hAnsi="Calibri"/>
          <w:b/>
          <w:sz w:val="24"/>
          <w:szCs w:val="24"/>
          <w:lang w:val="ro-RO"/>
        </w:rPr>
        <w:t>Notă!</w:t>
      </w:r>
      <w:r w:rsidRPr="00EA69AE">
        <w:rPr>
          <w:rFonts w:ascii="Calibri" w:hAnsi="Calibri"/>
          <w:sz w:val="24"/>
          <w:szCs w:val="24"/>
          <w:lang w:val="ro-RO"/>
        </w:rPr>
        <w:t xml:space="preserve"> În cazul cererilor de finanțare declarate anterior ca fiind „neconforme“ și redepuse în baza aceluiași Raport de selecție, se verifică ca de la data la care a fost luată la cunoștință decizia de neconformitate și până la data redepunerii să nu se depășească 15 zile lucrătoare.</w:t>
      </w:r>
    </w:p>
    <w:p w:rsidR="00EA69AE" w:rsidRDefault="00EA69AE" w:rsidP="00EA69AE">
      <w:pPr>
        <w:jc w:val="both"/>
        <w:rPr>
          <w:rFonts w:ascii="Calibri" w:hAnsi="Calibri"/>
          <w:sz w:val="22"/>
          <w:szCs w:val="22"/>
        </w:rPr>
      </w:pPr>
    </w:p>
    <w:p w:rsidR="00282FC9" w:rsidRDefault="00EA69AE" w:rsidP="00282FC9">
      <w:pPr>
        <w:spacing w:line="360" w:lineRule="auto"/>
        <w:jc w:val="both"/>
        <w:rPr>
          <w:rFonts w:ascii="Calibri" w:hAnsi="Calibri" w:cs="Calibri"/>
          <w:bCs/>
          <w:lang w:val="ro-RO" w:eastAsia="ro-RO"/>
        </w:rPr>
      </w:pPr>
      <w:r w:rsidRPr="00EA69AE">
        <w:rPr>
          <w:rFonts w:ascii="Calibri" w:hAnsi="Calibri"/>
        </w:rPr>
        <w:t xml:space="preserve">Cererile de finanțarevor fi depuse </w:t>
      </w:r>
      <w:r w:rsidR="00282FC9">
        <w:rPr>
          <w:rFonts w:ascii="Calibri" w:hAnsi="Calibri"/>
        </w:rPr>
        <w:t xml:space="preserve">în format fizic </w:t>
      </w:r>
      <w:r w:rsidR="00282FC9">
        <w:rPr>
          <w:rFonts w:ascii="Calibri" w:hAnsi="Calibri" w:cs="Calibri"/>
          <w:bCs/>
          <w:lang w:val="ro-RO" w:eastAsia="ro-RO"/>
        </w:rPr>
        <w:t xml:space="preserve">sau vor fi transmise prin e-mail, în formă scanată de către solicitant sau semnate electronic </w:t>
      </w:r>
      <w:r w:rsidRPr="00EA69AE">
        <w:rPr>
          <w:rFonts w:ascii="Calibri" w:hAnsi="Calibri"/>
        </w:rPr>
        <w:t xml:space="preserve">la OJFIR </w:t>
      </w:r>
      <w:r w:rsidR="00282FC9">
        <w:rPr>
          <w:rFonts w:ascii="Calibri" w:hAnsi="Calibri" w:cs="Calibri"/>
          <w:bCs/>
          <w:lang w:val="ro-RO" w:eastAsia="ro-RO"/>
        </w:rPr>
        <w:t xml:space="preserve">pe raza căruia se implementează proiectul sau pot fi încărcate de către GAL în sistemul online al AFIR, respectiv prin accesarea aplicației “OneDrive”, după caz.  În cazul în care proiectul este amplasat pe teritoriul mai multor județe, acesta va fi depus la structura județeană pe raza căreia investiția proiectului este predominantă din punct de vedere valoric. În cazul proiectelor care vizează exploatații agricole  amplasate pe teritoriul mai multor județe, </w:t>
      </w:r>
      <w:r w:rsidR="00282FC9">
        <w:rPr>
          <w:rFonts w:ascii="Calibri" w:hAnsi="Calibri" w:cs="Calibri"/>
          <w:bCs/>
          <w:lang w:val="ro-RO" w:eastAsia="ro-RO"/>
        </w:rPr>
        <w:lastRenderedPageBreak/>
        <w:t xml:space="preserve">acestea vor fi depuse la OJFIR pe raza căruia exploatația agricolă are ponderea cea mai mare (suprafața agricolă/ numărul de animale). Pentru proiectele de servicii care vizează de ex. studii/ monografii aferente întregului teritoriu GAL, cererile de finanțare vor fi depuse/ transmise la OJFIR căruia îi este arondat GAL-ul. </w:t>
      </w:r>
    </w:p>
    <w:p w:rsidR="00282FC9" w:rsidRDefault="00282FC9" w:rsidP="00EA69AE">
      <w:pPr>
        <w:spacing w:line="276" w:lineRule="auto"/>
        <w:jc w:val="both"/>
        <w:rPr>
          <w:rFonts w:ascii="Calibri" w:hAnsi="Calibri"/>
        </w:rPr>
      </w:pPr>
    </w:p>
    <w:p w:rsidR="00282FC9" w:rsidRDefault="00282FC9" w:rsidP="00282FC9">
      <w:pPr>
        <w:spacing w:line="360" w:lineRule="auto"/>
        <w:jc w:val="both"/>
        <w:rPr>
          <w:rFonts w:ascii="Calibri" w:hAnsi="Calibri"/>
        </w:rPr>
      </w:pPr>
      <w:r>
        <w:rPr>
          <w:rFonts w:ascii="Calibri" w:hAnsi="Calibri"/>
        </w:rPr>
        <w:t xml:space="preserve">Solicitanții care dispun de semnătură electronică pot transmite Cererea de finanțare și documentele anexe întocmite în nume propriu aferente cererii de finanțare semnate electronic cu o semnatură bazată pe certificat digital calificat (de ex. în cazul documentelor word emise de solicitant, acestea se pot exporta direct în PDF și semna electronic fără listare). În cazul documentelor emise de alte instituții/ entități acestea se vor scana pentru încărcare. Solicitanții trebuie să dețină semnătură electronică calificată care în sensul Regulamentului (UE) nr. 910/2014 se bazează pe un certificat calificat emis de un furnizor de servicii care se află în lista oficială a Uniunii Europene si care se regaseşte la https://webgate.ec.europa.eu/tl-browser/#/. </w:t>
      </w:r>
    </w:p>
    <w:p w:rsidR="00282FC9" w:rsidRDefault="00282FC9" w:rsidP="00EA69AE">
      <w:pPr>
        <w:spacing w:line="276" w:lineRule="auto"/>
        <w:jc w:val="both"/>
        <w:rPr>
          <w:rFonts w:asciiTheme="minorHAnsi" w:eastAsia="Calibri" w:hAnsiTheme="minorHAnsi"/>
          <w:lang w:val="ro-RO"/>
        </w:rPr>
      </w:pPr>
    </w:p>
    <w:p w:rsidR="001B2521" w:rsidRPr="0034585C" w:rsidRDefault="001B2521" w:rsidP="0034585C">
      <w:pPr>
        <w:spacing w:line="276" w:lineRule="auto"/>
        <w:jc w:val="both"/>
        <w:rPr>
          <w:rFonts w:asciiTheme="minorHAnsi" w:hAnsiTheme="minorHAnsi"/>
        </w:rPr>
      </w:pPr>
    </w:p>
    <w:p w:rsidR="00D01FAD"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Cererea de finanțare se </w:t>
      </w:r>
      <w:r w:rsidR="00D01FAD">
        <w:rPr>
          <w:rFonts w:asciiTheme="minorHAnsi" w:eastAsia="Calibri" w:hAnsiTheme="minorHAnsi"/>
        </w:rPr>
        <w:t xml:space="preserve">poate </w:t>
      </w:r>
      <w:r w:rsidRPr="0034585C">
        <w:rPr>
          <w:rFonts w:asciiTheme="minorHAnsi" w:eastAsia="Calibri" w:hAnsiTheme="minorHAnsi"/>
        </w:rPr>
        <w:t>depune</w:t>
      </w:r>
      <w:r w:rsidR="00D01FAD">
        <w:rPr>
          <w:rFonts w:asciiTheme="minorHAnsi" w:eastAsia="Calibri" w:hAnsiTheme="minorHAnsi"/>
        </w:rPr>
        <w:t>astfel:</w:t>
      </w:r>
    </w:p>
    <w:p w:rsidR="00D01FAD" w:rsidRDefault="00D01FAD" w:rsidP="00D01FAD">
      <w:pPr>
        <w:spacing w:line="360" w:lineRule="auto"/>
        <w:jc w:val="both"/>
        <w:rPr>
          <w:rFonts w:ascii="Calibri" w:hAnsi="Calibri"/>
        </w:rPr>
      </w:pPr>
      <w:r>
        <w:rPr>
          <w:rFonts w:asciiTheme="minorHAnsi" w:eastAsia="Calibri" w:hAnsiTheme="minorHAnsi"/>
        </w:rPr>
        <w:t xml:space="preserve">- </w:t>
      </w:r>
      <w:r w:rsidR="001B2521" w:rsidRPr="0034585C">
        <w:rPr>
          <w:rFonts w:asciiTheme="minorHAnsi" w:eastAsia="Calibri" w:hAnsiTheme="minorHAnsi"/>
        </w:rPr>
        <w:t xml:space="preserve">în format letricîn original – 1 exemplar șiîn format electronic (CD –1 exemplar, care vacuprinde scan-ul cererii de finanțareinsotit de cererea de finantare in format editabil) la expertulexpertulCompartimentuluiEvaluare (CE) al Serviciului LEADER șiInvestiții Non-agricole de la nivelul OJFIR.  </w:t>
      </w:r>
      <w:r>
        <w:rPr>
          <w:rFonts w:ascii="Calibri" w:hAnsi="Calibri"/>
        </w:rPr>
        <w:t>La depunerea proiectului în format letric la OJFIR trebuie să fie prezent solicitantul sau un împuternicit al acestuia. În cazul în care solicitantul dorește, îl poate împuternici pe reprezentantul GAL să depună proiectul, printr-un mandat sub semnătură privată;</w:t>
      </w:r>
    </w:p>
    <w:p w:rsidR="00D01FAD" w:rsidRDefault="00D01FAD" w:rsidP="00D01FAD">
      <w:pPr>
        <w:pStyle w:val="NoSpacing"/>
        <w:numPr>
          <w:ilvl w:val="0"/>
          <w:numId w:val="29"/>
        </w:numPr>
        <w:spacing w:line="360" w:lineRule="auto"/>
        <w:jc w:val="both"/>
        <w:rPr>
          <w:rFonts w:ascii="Calibri" w:hAnsi="Calibri"/>
          <w:sz w:val="24"/>
          <w:szCs w:val="24"/>
          <w:lang w:val="ro-RO"/>
        </w:rPr>
      </w:pPr>
      <w:r>
        <w:rPr>
          <w:rFonts w:ascii="Calibri" w:hAnsi="Calibri"/>
          <w:sz w:val="24"/>
          <w:szCs w:val="24"/>
        </w:rPr>
        <w:t>transmise prin e-mail în formă scanată/semnată electronic la OJFIR pe raza căruia se implementează proiectul;</w:t>
      </w:r>
    </w:p>
    <w:p w:rsidR="00D01FAD" w:rsidRDefault="00D01FAD" w:rsidP="00D01FAD">
      <w:pPr>
        <w:pStyle w:val="NoSpacing"/>
        <w:numPr>
          <w:ilvl w:val="0"/>
          <w:numId w:val="29"/>
        </w:numPr>
        <w:spacing w:line="360" w:lineRule="auto"/>
        <w:jc w:val="both"/>
        <w:rPr>
          <w:rFonts w:ascii="Calibri" w:hAnsi="Calibri"/>
          <w:sz w:val="24"/>
          <w:szCs w:val="24"/>
          <w:lang w:val="ro-RO"/>
        </w:rPr>
      </w:pPr>
      <w:r>
        <w:rPr>
          <w:rFonts w:ascii="Calibri" w:hAnsi="Calibri"/>
          <w:sz w:val="24"/>
          <w:szCs w:val="24"/>
        </w:rPr>
        <w:t>încărcate de către GAL în sistemul online al AFIR, respectiv prin accesarea aplicației “OneDrive”, după caz.</w:t>
      </w:r>
    </w:p>
    <w:p w:rsidR="00D01FAD" w:rsidRDefault="00D01FAD" w:rsidP="00D01FAD">
      <w:pPr>
        <w:pStyle w:val="NoSpacing"/>
        <w:spacing w:line="360" w:lineRule="auto"/>
        <w:jc w:val="both"/>
        <w:rPr>
          <w:rFonts w:ascii="Calibri" w:hAnsi="Calibri"/>
          <w:sz w:val="24"/>
          <w:szCs w:val="24"/>
          <w:lang w:val="ro-RO"/>
        </w:rPr>
      </w:pPr>
      <w:r>
        <w:rPr>
          <w:rFonts w:ascii="Calibri" w:hAnsi="Calibri"/>
          <w:sz w:val="24"/>
          <w:szCs w:val="24"/>
        </w:rPr>
        <w:t>Solicitantul își asumă veridicitatea documentelor, iar dacă la prezentarea acestora în original se constată neconcordanțe care afectează condițiile de eligibilitate sau selecție, proiectul va fi declarat neeligibil.</w:t>
      </w:r>
    </w:p>
    <w:p w:rsidR="00D01FAD" w:rsidRDefault="00D01FAD" w:rsidP="00D01FAD">
      <w:pPr>
        <w:pStyle w:val="NoSpacing"/>
        <w:spacing w:line="360" w:lineRule="auto"/>
        <w:ind w:left="720"/>
        <w:jc w:val="both"/>
        <w:rPr>
          <w:rFonts w:ascii="Calibri" w:hAnsi="Calibri"/>
          <w:sz w:val="24"/>
          <w:szCs w:val="24"/>
          <w:lang w:val="ro-RO"/>
        </w:rPr>
      </w:pPr>
    </w:p>
    <w:p w:rsidR="00D01FAD" w:rsidRDefault="00D01FAD" w:rsidP="00D01FAD">
      <w:pPr>
        <w:pStyle w:val="NoSpacing"/>
        <w:spacing w:line="360" w:lineRule="auto"/>
        <w:jc w:val="both"/>
        <w:rPr>
          <w:rFonts w:ascii="Calibri" w:hAnsi="Calibri"/>
          <w:sz w:val="24"/>
          <w:szCs w:val="24"/>
          <w:lang w:val="ro-RO"/>
        </w:rPr>
      </w:pPr>
      <w:r>
        <w:rPr>
          <w:rFonts w:ascii="Calibri" w:hAnsi="Calibri"/>
          <w:sz w:val="24"/>
          <w:szCs w:val="24"/>
          <w:lang w:val="ro-RO"/>
        </w:rPr>
        <w:lastRenderedPageBreak/>
        <w:t xml:space="preserve">În cazul proiectelor depuse în format letric sau scanat, în vederea încheierii contractului de finanțare solicitanții declarați eligibili și selectați vor trebui să prezinte obligatoriu documentele specifice precizate în cadrul cererii de finanțare în original, în vederea verificării conformității documentelor depuse în copie cu documentele în original. </w:t>
      </w:r>
    </w:p>
    <w:p w:rsidR="001B2521" w:rsidRPr="0034585C" w:rsidRDefault="001B2521" w:rsidP="00CD0758">
      <w:pPr>
        <w:keepNext/>
        <w:spacing w:before="120" w:after="120"/>
        <w:contextualSpacing/>
        <w:jc w:val="both"/>
        <w:rPr>
          <w:rFonts w:asciiTheme="minorHAnsi" w:hAnsiTheme="minorHAnsi"/>
        </w:rPr>
      </w:pPr>
    </w:p>
    <w:p w:rsidR="00CD0758" w:rsidRDefault="00CD0758" w:rsidP="00CD0758">
      <w:pPr>
        <w:spacing w:line="276" w:lineRule="auto"/>
        <w:jc w:val="both"/>
        <w:rPr>
          <w:rFonts w:asciiTheme="minorHAnsi" w:eastAsia="Calibri" w:hAnsiTheme="minorHAnsi"/>
        </w:rPr>
      </w:pPr>
      <w:r>
        <w:rPr>
          <w:rFonts w:asciiTheme="minorHAnsi" w:eastAsia="Calibri" w:hAnsiTheme="minorHAnsi"/>
        </w:rPr>
        <w:t>Toate cererile de finanțare depuse la structurile teritoriale ale AFIR trebuie să fie însoțite în mod</w:t>
      </w:r>
    </w:p>
    <w:p w:rsidR="00CD0758" w:rsidRDefault="00CD0758" w:rsidP="00CD0758">
      <w:pPr>
        <w:spacing w:line="276" w:lineRule="auto"/>
        <w:jc w:val="both"/>
        <w:rPr>
          <w:rFonts w:asciiTheme="minorHAnsi" w:eastAsia="Calibri" w:hAnsiTheme="minorHAnsi"/>
        </w:rPr>
      </w:pPr>
      <w:r>
        <w:rPr>
          <w:rFonts w:asciiTheme="minorHAnsi" w:eastAsia="Calibri" w:hAnsiTheme="minorHAnsi"/>
        </w:rPr>
        <w:t>obligatoriu de:</w:t>
      </w:r>
    </w:p>
    <w:p w:rsidR="00CD0758" w:rsidRDefault="00CD0758" w:rsidP="00CD0758">
      <w:pPr>
        <w:pStyle w:val="ListParagraph"/>
        <w:numPr>
          <w:ilvl w:val="0"/>
          <w:numId w:val="36"/>
        </w:numPr>
        <w:spacing w:line="276" w:lineRule="auto"/>
        <w:jc w:val="both"/>
        <w:rPr>
          <w:rFonts w:eastAsia="Calibri"/>
          <w:sz w:val="24"/>
          <w:szCs w:val="24"/>
        </w:rPr>
      </w:pPr>
      <w:r>
        <w:rPr>
          <w:rFonts w:eastAsia="Calibri"/>
          <w:sz w:val="24"/>
          <w:szCs w:val="24"/>
        </w:rPr>
        <w:t xml:space="preserve">Fișa de verificare a conformitatii, întocmită de GAL și avizată de CDRJ </w:t>
      </w:r>
      <w:r>
        <w:rPr>
          <w:sz w:val="24"/>
          <w:szCs w:val="24"/>
        </w:rPr>
        <w:t>prin completarea Formularului 3</w:t>
      </w:r>
      <w:r>
        <w:rPr>
          <w:rFonts w:eastAsia="Calibri"/>
          <w:sz w:val="24"/>
          <w:szCs w:val="24"/>
        </w:rPr>
        <w:t>;</w:t>
      </w:r>
    </w:p>
    <w:p w:rsidR="00CD0758" w:rsidRDefault="00CD0758" w:rsidP="00CD0758">
      <w:pPr>
        <w:pStyle w:val="ListParagraph"/>
        <w:numPr>
          <w:ilvl w:val="0"/>
          <w:numId w:val="36"/>
        </w:numPr>
        <w:spacing w:line="276" w:lineRule="auto"/>
        <w:jc w:val="both"/>
        <w:rPr>
          <w:rFonts w:eastAsia="Calibri"/>
          <w:sz w:val="24"/>
          <w:szCs w:val="24"/>
        </w:rPr>
      </w:pPr>
      <w:r>
        <w:rPr>
          <w:rFonts w:eastAsia="Calibri"/>
          <w:sz w:val="24"/>
          <w:szCs w:val="24"/>
        </w:rPr>
        <w:t xml:space="preserve">Fișa de verificare a eligibilității, întocmită de GAL și avizată de CDRJ </w:t>
      </w:r>
      <w:r>
        <w:rPr>
          <w:sz w:val="24"/>
          <w:szCs w:val="24"/>
        </w:rPr>
        <w:t>prin completarea Formularului 3</w:t>
      </w:r>
      <w:r>
        <w:rPr>
          <w:rFonts w:eastAsia="Calibri"/>
          <w:sz w:val="24"/>
          <w:szCs w:val="24"/>
        </w:rPr>
        <w:t>;</w:t>
      </w:r>
    </w:p>
    <w:p w:rsidR="00CD0758" w:rsidRDefault="00CD0758" w:rsidP="00CD0758">
      <w:pPr>
        <w:pStyle w:val="ListParagraph"/>
        <w:numPr>
          <w:ilvl w:val="0"/>
          <w:numId w:val="36"/>
        </w:numPr>
        <w:spacing w:line="276" w:lineRule="auto"/>
        <w:jc w:val="both"/>
        <w:rPr>
          <w:rFonts w:eastAsia="Calibri"/>
          <w:sz w:val="24"/>
          <w:szCs w:val="24"/>
        </w:rPr>
      </w:pPr>
      <w:r>
        <w:rPr>
          <w:rFonts w:eastAsia="Calibri"/>
          <w:sz w:val="24"/>
          <w:szCs w:val="24"/>
        </w:rPr>
        <w:t xml:space="preserve">Fișa de verificare a criteriilor de selecție, întocmită de GAL și avizată de CDRJ </w:t>
      </w:r>
      <w:r>
        <w:rPr>
          <w:sz w:val="24"/>
          <w:szCs w:val="24"/>
        </w:rPr>
        <w:t>prin completarea Formularului 3</w:t>
      </w:r>
      <w:r>
        <w:rPr>
          <w:rFonts w:eastAsia="Calibri"/>
          <w:sz w:val="24"/>
          <w:szCs w:val="24"/>
        </w:rPr>
        <w:t>;</w:t>
      </w:r>
    </w:p>
    <w:p w:rsidR="00CD0758" w:rsidRDefault="00CD0758" w:rsidP="00CD0758">
      <w:pPr>
        <w:pStyle w:val="ListParagraph"/>
        <w:numPr>
          <w:ilvl w:val="0"/>
          <w:numId w:val="36"/>
        </w:numPr>
        <w:spacing w:line="276" w:lineRule="auto"/>
        <w:jc w:val="both"/>
        <w:rPr>
          <w:rFonts w:eastAsia="Calibri"/>
          <w:sz w:val="24"/>
          <w:szCs w:val="24"/>
        </w:rPr>
      </w:pPr>
      <w:r>
        <w:rPr>
          <w:rFonts w:eastAsia="Calibri"/>
          <w:sz w:val="24"/>
          <w:szCs w:val="24"/>
        </w:rPr>
        <w:t>Fișa de verificare pe teren, întocmită de GAL – dacă este cazul;</w:t>
      </w:r>
    </w:p>
    <w:p w:rsidR="00CD0758" w:rsidRDefault="00CD0758" w:rsidP="00CD0758">
      <w:pPr>
        <w:pStyle w:val="NoSpacing"/>
        <w:numPr>
          <w:ilvl w:val="0"/>
          <w:numId w:val="36"/>
        </w:numPr>
        <w:jc w:val="both"/>
        <w:rPr>
          <w:rFonts w:ascii="Calibri" w:hAnsi="Calibri"/>
          <w:sz w:val="24"/>
          <w:szCs w:val="24"/>
          <w:lang w:val="ro-RO"/>
        </w:rPr>
      </w:pPr>
      <w:r>
        <w:rPr>
          <w:rFonts w:ascii="Calibri" w:hAnsi="Calibri"/>
          <w:sz w:val="24"/>
          <w:szCs w:val="24"/>
          <w:lang w:val="ro-RO"/>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rsidR="00CD0758" w:rsidRDefault="00CD0758" w:rsidP="00CD0758">
      <w:pPr>
        <w:pStyle w:val="NoSpacing"/>
        <w:numPr>
          <w:ilvl w:val="0"/>
          <w:numId w:val="36"/>
        </w:numPr>
        <w:jc w:val="both"/>
        <w:rPr>
          <w:rFonts w:ascii="Calibri" w:hAnsi="Calibri"/>
          <w:sz w:val="24"/>
          <w:szCs w:val="24"/>
          <w:lang w:val="ro-RO"/>
        </w:rPr>
      </w:pPr>
      <w:r>
        <w:rPr>
          <w:rFonts w:ascii="Calibri" w:hAnsi="Calibri"/>
          <w:sz w:val="24"/>
          <w:szCs w:val="24"/>
          <w:lang w:val="ro-RO"/>
        </w:rPr>
        <w:t>Copie a Notei emisă de GAL prin care Raportul intermediar de selecție devine Raport final de selecție (dacă este cazul);</w:t>
      </w:r>
    </w:p>
    <w:p w:rsidR="00CD0758" w:rsidRDefault="00CD0758" w:rsidP="00CD0758">
      <w:pPr>
        <w:pStyle w:val="ListParagraph"/>
        <w:numPr>
          <w:ilvl w:val="0"/>
          <w:numId w:val="36"/>
        </w:numPr>
        <w:spacing w:line="276" w:lineRule="auto"/>
        <w:jc w:val="both"/>
        <w:rPr>
          <w:rFonts w:eastAsia="Calibri"/>
          <w:sz w:val="24"/>
          <w:szCs w:val="24"/>
        </w:rPr>
      </w:pPr>
      <w:r>
        <w:rPr>
          <w:rFonts w:eastAsia="Calibri"/>
          <w:sz w:val="24"/>
          <w:szCs w:val="24"/>
        </w:rPr>
        <w:t>Copii ale declarațiilor persoanelor implicate în procesul de evaluare și selecție de la nivelul GAL, privind evitarea conflictului de interese;</w:t>
      </w:r>
    </w:p>
    <w:p w:rsidR="00CD0758" w:rsidRDefault="00CD0758" w:rsidP="00CD0758">
      <w:pPr>
        <w:pStyle w:val="ListParagraph"/>
        <w:numPr>
          <w:ilvl w:val="0"/>
          <w:numId w:val="36"/>
        </w:numPr>
        <w:spacing w:line="276" w:lineRule="auto"/>
        <w:jc w:val="both"/>
        <w:rPr>
          <w:rFonts w:eastAsia="Calibri"/>
          <w:sz w:val="24"/>
          <w:szCs w:val="24"/>
        </w:rPr>
      </w:pPr>
      <w:r>
        <w:rPr>
          <w:rFonts w:eastAsia="Calibri"/>
          <w:lang w:val="ro-RO"/>
        </w:rPr>
        <w:t>Copie a Formularului 2/2.1 - Formular de verificare a apelului de selecție emis de CDRJ;</w:t>
      </w:r>
    </w:p>
    <w:p w:rsidR="00CD0758" w:rsidRDefault="00CD0758" w:rsidP="00CD0758">
      <w:pPr>
        <w:pStyle w:val="ListParagraph"/>
        <w:numPr>
          <w:ilvl w:val="0"/>
          <w:numId w:val="36"/>
        </w:numPr>
        <w:spacing w:line="276" w:lineRule="auto"/>
        <w:jc w:val="both"/>
        <w:rPr>
          <w:rFonts w:eastAsia="Calibri"/>
          <w:sz w:val="24"/>
          <w:szCs w:val="24"/>
        </w:rPr>
      </w:pPr>
      <w:r>
        <w:rPr>
          <w:rFonts w:eastAsia="Calibri"/>
          <w:lang w:val="ro-RO"/>
        </w:rPr>
        <w:t>Copie a Formularului 3 - Formular de verificare a procesului de selecție emis de CDRJ.</w:t>
      </w:r>
    </w:p>
    <w:p w:rsidR="001B2521" w:rsidRPr="00035414" w:rsidRDefault="001B2521" w:rsidP="0034585C">
      <w:pPr>
        <w:spacing w:line="276" w:lineRule="auto"/>
        <w:jc w:val="both"/>
        <w:rPr>
          <w:rFonts w:asciiTheme="minorHAnsi" w:eastAsia="Calibri" w:hAnsiTheme="minorHAnsi"/>
        </w:rPr>
      </w:pPr>
    </w:p>
    <w:p w:rsidR="001B2521" w:rsidRPr="00035414" w:rsidRDefault="001B2521" w:rsidP="0034585C">
      <w:pPr>
        <w:spacing w:line="276" w:lineRule="auto"/>
        <w:jc w:val="both"/>
        <w:rPr>
          <w:rFonts w:asciiTheme="minorHAnsi" w:eastAsia="Calibri" w:hAnsiTheme="minorHAnsi"/>
        </w:rPr>
        <w:sectPr w:rsidR="001B2521" w:rsidRPr="00035414">
          <w:pgSz w:w="12240" w:h="15840"/>
          <w:pgMar w:top="1720" w:right="940" w:bottom="280" w:left="1300" w:header="427" w:footer="861" w:gutter="0"/>
          <w:cols w:space="720"/>
        </w:sectPr>
      </w:pPr>
    </w:p>
    <w:p w:rsidR="001B2521" w:rsidRPr="0034585C" w:rsidRDefault="00451752" w:rsidP="004B43F2">
      <w:pPr>
        <w:pStyle w:val="Heading1"/>
      </w:pPr>
      <w:bookmarkStart w:id="11" w:name="_Toc503861726"/>
      <w:r>
        <w:lastRenderedPageBreak/>
        <w:t>10</w:t>
      </w:r>
      <w:r w:rsidR="001B2521" w:rsidRPr="0034585C">
        <w:t>. FORMULARE</w:t>
      </w:r>
      <w:bookmarkEnd w:id="11"/>
    </w:p>
    <w:p w:rsidR="001B2521" w:rsidRPr="0034585C" w:rsidRDefault="001B2521" w:rsidP="0034585C">
      <w:pPr>
        <w:spacing w:line="276" w:lineRule="auto"/>
        <w:jc w:val="both"/>
        <w:rPr>
          <w:rFonts w:asciiTheme="minorHAnsi" w:hAnsiTheme="minorHAnsi"/>
        </w:rPr>
      </w:pPr>
    </w:p>
    <w:p w:rsidR="001B2521" w:rsidRPr="009E1B1E" w:rsidRDefault="001B2521" w:rsidP="0034585C">
      <w:pPr>
        <w:spacing w:line="276" w:lineRule="auto"/>
        <w:jc w:val="both"/>
        <w:rPr>
          <w:rFonts w:asciiTheme="minorHAnsi" w:eastAsia="Calibri" w:hAnsiTheme="minorHAnsi"/>
          <w:b/>
        </w:rPr>
      </w:pPr>
      <w:r w:rsidRPr="009E1B1E">
        <w:rPr>
          <w:rFonts w:asciiTheme="minorHAnsi" w:eastAsia="Calibri" w:hAnsiTheme="minorHAnsi"/>
          <w:b/>
        </w:rPr>
        <w:t>Raport de analiză a contestației</w:t>
      </w:r>
    </w:p>
    <w:p w:rsidR="001B2521" w:rsidRPr="0034585C" w:rsidRDefault="001B2521" w:rsidP="0034585C">
      <w:pPr>
        <w:spacing w:line="276" w:lineRule="auto"/>
        <w:jc w:val="both"/>
        <w:rPr>
          <w:rFonts w:asciiTheme="minorHAnsi" w:hAnsiTheme="minorHAnsi"/>
        </w:rPr>
      </w:pPr>
    </w:p>
    <w:tbl>
      <w:tblPr>
        <w:tblW w:w="0" w:type="auto"/>
        <w:tblInd w:w="134" w:type="dxa"/>
        <w:tblLayout w:type="fixed"/>
        <w:tblCellMar>
          <w:left w:w="0" w:type="dxa"/>
          <w:right w:w="0" w:type="dxa"/>
        </w:tblCellMar>
        <w:tblLook w:val="01E0"/>
      </w:tblPr>
      <w:tblGrid>
        <w:gridCol w:w="4705"/>
        <w:gridCol w:w="4765"/>
      </w:tblGrid>
      <w:tr w:rsidR="001B2521" w:rsidRPr="0034585C" w:rsidTr="00C7143E">
        <w:trPr>
          <w:trHeight w:hRule="exact" w:val="346"/>
        </w:trPr>
        <w:tc>
          <w:tcPr>
            <w:tcW w:w="470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Denumire solicitant</w:t>
            </w: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348"/>
        </w:trPr>
        <w:tc>
          <w:tcPr>
            <w:tcW w:w="470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Numărulcererii de finanţare</w:t>
            </w: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346"/>
        </w:trPr>
        <w:tc>
          <w:tcPr>
            <w:tcW w:w="470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Data primiriinotificării de către solicitant</w:t>
            </w: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684"/>
        </w:trPr>
        <w:tc>
          <w:tcPr>
            <w:tcW w:w="470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Data depuneriișiînregistrăriicontestaţiei la</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GAL </w:t>
            </w:r>
            <w:r w:rsidR="00EE05A7">
              <w:rPr>
                <w:rFonts w:asciiTheme="minorHAnsi" w:eastAsia="Calibri" w:hAnsiTheme="minorHAnsi"/>
              </w:rPr>
              <w:t>PlatoulMehedinti</w:t>
            </w: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684"/>
        </w:trPr>
        <w:tc>
          <w:tcPr>
            <w:tcW w:w="470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Valoareatotală a proiectului (euro), conform</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Cererii de finanțare</w:t>
            </w: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348"/>
        </w:trPr>
        <w:tc>
          <w:tcPr>
            <w:tcW w:w="470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Valoareaeligibilă a proiectului (euro)</w:t>
            </w: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346"/>
        </w:trPr>
        <w:tc>
          <w:tcPr>
            <w:tcW w:w="470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Valoareacofinanțăriipublice (euro)</w:t>
            </w: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640"/>
        </w:trPr>
        <w:tc>
          <w:tcPr>
            <w:tcW w:w="9470" w:type="dxa"/>
            <w:gridSpan w:val="2"/>
            <w:tcBorders>
              <w:top w:val="nil"/>
              <w:left w:val="single" w:sz="5" w:space="0" w:color="000000"/>
              <w:bottom w:val="nil"/>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Obiectulcontestaţiei: (se vormenționacriteriile de eligibilitatesiselectiecontestateși se vorenunța, succint, motivelepentru care acestea au fost considerate neîndeplinite)</w:t>
            </w:r>
          </w:p>
        </w:tc>
      </w:tr>
      <w:tr w:rsidR="001B2521" w:rsidRPr="0034585C" w:rsidTr="00C7143E">
        <w:trPr>
          <w:trHeight w:hRule="exact" w:val="348"/>
        </w:trPr>
        <w:tc>
          <w:tcPr>
            <w:tcW w:w="4705" w:type="dxa"/>
            <w:vMerge w:val="restart"/>
            <w:tcBorders>
              <w:top w:val="single" w:sz="5" w:space="0" w:color="000000"/>
              <w:left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Condițiile de eligibilitatesiselectiecontestate</w:t>
            </w: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w:t>
            </w:r>
          </w:p>
        </w:tc>
      </w:tr>
      <w:tr w:rsidR="001B2521" w:rsidRPr="0034585C" w:rsidTr="00C7143E">
        <w:trPr>
          <w:trHeight w:hRule="exact" w:val="348"/>
        </w:trPr>
        <w:tc>
          <w:tcPr>
            <w:tcW w:w="4705" w:type="dxa"/>
            <w:vMerge/>
            <w:tcBorders>
              <w:left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w:t>
            </w:r>
          </w:p>
        </w:tc>
      </w:tr>
      <w:tr w:rsidR="001B2521" w:rsidRPr="0034585C" w:rsidTr="00C7143E">
        <w:trPr>
          <w:trHeight w:hRule="exact" w:val="346"/>
        </w:trPr>
        <w:tc>
          <w:tcPr>
            <w:tcW w:w="4705" w:type="dxa"/>
            <w:vMerge/>
            <w:tcBorders>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w:t>
            </w:r>
          </w:p>
        </w:tc>
      </w:tr>
      <w:tr w:rsidR="001B2521" w:rsidRPr="0034585C" w:rsidTr="00C7143E">
        <w:trPr>
          <w:trHeight w:hRule="exact" w:val="348"/>
        </w:trPr>
        <w:tc>
          <w:tcPr>
            <w:tcW w:w="470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Valoarepublică, contestată</w:t>
            </w: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346"/>
        </w:trPr>
        <w:tc>
          <w:tcPr>
            <w:tcW w:w="470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Valoareeligibilă, contestată</w:t>
            </w: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348"/>
        </w:trPr>
        <w:tc>
          <w:tcPr>
            <w:tcW w:w="470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Vizită pe teren (dupăcaz)</w:t>
            </w:r>
          </w:p>
        </w:tc>
        <w:tc>
          <w:tcPr>
            <w:tcW w:w="476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bl>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II. Analizacontestaţiei:</w:t>
      </w:r>
    </w:p>
    <w:p w:rsidR="001B2521" w:rsidRPr="0034585C" w:rsidRDefault="001B2521" w:rsidP="0034585C">
      <w:pPr>
        <w:spacing w:line="276" w:lineRule="auto"/>
        <w:jc w:val="both"/>
        <w:rPr>
          <w:rFonts w:asciiTheme="minorHAnsi" w:hAnsiTheme="minorHAnsi"/>
        </w:rPr>
      </w:pPr>
    </w:p>
    <w:tbl>
      <w:tblPr>
        <w:tblW w:w="0" w:type="auto"/>
        <w:tblInd w:w="134" w:type="dxa"/>
        <w:tblLayout w:type="fixed"/>
        <w:tblCellMar>
          <w:left w:w="0" w:type="dxa"/>
          <w:right w:w="0" w:type="dxa"/>
        </w:tblCellMar>
        <w:tblLook w:val="01E0"/>
      </w:tblPr>
      <w:tblGrid>
        <w:gridCol w:w="9470"/>
      </w:tblGrid>
      <w:tr w:rsidR="001B2521" w:rsidRPr="0034585C" w:rsidTr="00C7143E">
        <w:trPr>
          <w:trHeight w:hRule="exact" w:val="346"/>
        </w:trPr>
        <w:tc>
          <w:tcPr>
            <w:tcW w:w="947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Criterii de eligibilitate/selectie/valoareaproiectuluipentru care a fostdepusăcontestația:</w:t>
            </w:r>
          </w:p>
        </w:tc>
      </w:tr>
      <w:tr w:rsidR="001B2521" w:rsidRPr="0034585C" w:rsidTr="00C7143E">
        <w:trPr>
          <w:trHeight w:hRule="exact" w:val="348"/>
        </w:trPr>
        <w:tc>
          <w:tcPr>
            <w:tcW w:w="947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1.   Ex.: EG1</w:t>
            </w:r>
          </w:p>
        </w:tc>
      </w:tr>
      <w:tr w:rsidR="001B2521" w:rsidRPr="0034585C" w:rsidTr="00C7143E">
        <w:trPr>
          <w:trHeight w:hRule="exact" w:val="684"/>
        </w:trPr>
        <w:tc>
          <w:tcPr>
            <w:tcW w:w="947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Modul de evaluare conform procedurii: se vaprecizanumaiversiunea de procedurafolosită,</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fără citate din metodologia de verificare</w:t>
            </w:r>
          </w:p>
        </w:tc>
      </w:tr>
      <w:tr w:rsidR="001B2521" w:rsidRPr="0034585C" w:rsidTr="00C7143E">
        <w:trPr>
          <w:trHeight w:hRule="exact" w:val="1356"/>
        </w:trPr>
        <w:tc>
          <w:tcPr>
            <w:tcW w:w="947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Justificareaanalizeipentrupropunerea   de   admitere/respingere   a   contestației,   cu</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menţionareapaginilorsau a documentelorrelevante din proiect.</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Nu vor fi luateînconsiderare la analizareacontestațieidecâtdocumenteleexistenteînproiect</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la data depuneriidosaruluiCererii de finanțare.</w:t>
            </w:r>
          </w:p>
        </w:tc>
      </w:tr>
      <w:tr w:rsidR="001B2521" w:rsidRPr="0034585C" w:rsidTr="00C7143E">
        <w:trPr>
          <w:trHeight w:hRule="exact" w:val="348"/>
        </w:trPr>
        <w:tc>
          <w:tcPr>
            <w:tcW w:w="947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2.   .......</w:t>
            </w:r>
          </w:p>
        </w:tc>
      </w:tr>
      <w:tr w:rsidR="001B2521" w:rsidRPr="0034585C" w:rsidTr="00C7143E">
        <w:trPr>
          <w:trHeight w:hRule="exact" w:val="684"/>
        </w:trPr>
        <w:tc>
          <w:tcPr>
            <w:tcW w:w="947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Rezultatulpropus:  admis/parţial  admis/respins  -  cu  menţionareacriteriilorpropuse  a  fi</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admisesaurespinse</w:t>
            </w:r>
          </w:p>
        </w:tc>
      </w:tr>
    </w:tbl>
    <w:p w:rsidR="001B2521" w:rsidRPr="0034585C" w:rsidRDefault="001B2521" w:rsidP="0034585C">
      <w:pPr>
        <w:spacing w:line="276" w:lineRule="auto"/>
        <w:jc w:val="both"/>
        <w:rPr>
          <w:rFonts w:asciiTheme="minorHAnsi" w:hAnsiTheme="minorHAnsi"/>
        </w:rPr>
        <w:sectPr w:rsidR="001B2521" w:rsidRPr="0034585C">
          <w:pgSz w:w="12240" w:h="15840"/>
          <w:pgMar w:top="1720" w:right="940" w:bottom="280" w:left="1300" w:header="427" w:footer="861" w:gutter="0"/>
          <w:cols w:space="720"/>
        </w:sect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III. OBSERVAȚII</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Eventualelecomentariireferitoare la alteaspecte se vormenţiona la acestpunct.</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w:t>
      </w:r>
    </w:p>
    <w:p w:rsidR="001B2521" w:rsidRPr="0034585C" w:rsidRDefault="001B2521" w:rsidP="0034585C">
      <w:pPr>
        <w:spacing w:line="276" w:lineRule="auto"/>
        <w:jc w:val="both"/>
        <w:rPr>
          <w:rFonts w:asciiTheme="minorHAnsi" w:eastAsia="Calibri" w:hAnsiTheme="minorHAnsi"/>
        </w:rPr>
        <w:sectPr w:rsidR="001B2521" w:rsidRPr="0034585C">
          <w:pgSz w:w="12240" w:h="15840"/>
          <w:pgMar w:top="1720" w:right="940" w:bottom="280" w:left="1220" w:header="427" w:footer="861" w:gutter="0"/>
          <w:cols w:space="720"/>
        </w:sectPr>
      </w:pPr>
      <w:r w:rsidRPr="0034585C">
        <w:rPr>
          <w:rFonts w:asciiTheme="minorHAnsi" w:eastAsia="Calibri" w:hAnsiTheme="minorHAnsi"/>
        </w:rPr>
        <w:t>IV. CONCLUZIE FINALĂ</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lastRenderedPageBreak/>
        <w:t xml:space="preserve">Urmareanalizeicontestaţieirealizate  la  GAL  </w:t>
      </w:r>
      <w:r w:rsidR="00EE05A7">
        <w:rPr>
          <w:rFonts w:asciiTheme="minorHAnsi" w:eastAsia="Calibri" w:hAnsiTheme="minorHAnsi"/>
        </w:rPr>
        <w:t>PlatoulMehedinti</w:t>
      </w:r>
      <w:r w:rsidRPr="0034585C">
        <w:rPr>
          <w:rFonts w:asciiTheme="minorHAnsi" w:eastAsia="Calibri" w:hAnsiTheme="minorHAnsi"/>
        </w:rPr>
        <w:t xml:space="preserve">,  contestaţiadepusă  de                      </w:t>
      </w:r>
      <w:r w:rsidRPr="0034585C">
        <w:rPr>
          <w:rFonts w:asciiTheme="minorHAnsi" w:eastAsia="Calibri" w:hAnsiTheme="minorHAnsi"/>
        </w:rPr>
        <w:tab/>
      </w:r>
    </w:p>
    <w:p w:rsidR="001B2521" w:rsidRPr="0034585C" w:rsidRDefault="00EC1551" w:rsidP="0034585C">
      <w:pPr>
        <w:spacing w:line="276" w:lineRule="auto"/>
        <w:jc w:val="both"/>
        <w:rPr>
          <w:rFonts w:asciiTheme="minorHAnsi" w:eastAsia="Calibri" w:hAnsiTheme="minorHAnsi"/>
        </w:rPr>
      </w:pPr>
      <w:r>
        <w:rPr>
          <w:rFonts w:asciiTheme="minorHAnsi" w:eastAsia="Calibri" w:hAnsiTheme="minorHAnsi"/>
        </w:rPr>
        <w:t>E</w:t>
      </w:r>
      <w:r w:rsidR="001B2521" w:rsidRPr="0034585C">
        <w:rPr>
          <w:rFonts w:asciiTheme="minorHAnsi" w:eastAsia="Calibri" w:hAnsiTheme="minorHAnsi"/>
        </w:rPr>
        <w:t>stepropusă a fi admisă/parţialadmisăsaurespinsă (fiindnominalizateelementeleadmise, parţialadmisesaurespinse) proiectulfiindeligibil (cu condițiarevizuiriifundamentăriibugetare, însensuldiminuăriibugetului cu suma de ....... ,rezultândvaloareatotalăeligibilă de  .......... euro)/neeligibil. Prezentulraport de analiză a contestației a fostrealizat pe baza a dosaruluicererii de finanțareșicontestațieidepuse de solicitant.</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tbl>
      <w:tblPr>
        <w:tblW w:w="0" w:type="auto"/>
        <w:tblInd w:w="106" w:type="dxa"/>
        <w:tblLayout w:type="fixed"/>
        <w:tblCellMar>
          <w:left w:w="0" w:type="dxa"/>
          <w:right w:w="0" w:type="dxa"/>
        </w:tblCellMar>
        <w:tblLook w:val="01E0"/>
      </w:tblPr>
      <w:tblGrid>
        <w:gridCol w:w="3795"/>
        <w:gridCol w:w="2410"/>
        <w:gridCol w:w="1560"/>
        <w:gridCol w:w="1558"/>
      </w:tblGrid>
      <w:tr w:rsidR="001B2521" w:rsidRPr="0034585C" w:rsidTr="00C7143E">
        <w:trPr>
          <w:trHeight w:hRule="exact" w:val="358"/>
        </w:trPr>
        <w:tc>
          <w:tcPr>
            <w:tcW w:w="379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241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Numeșiprenume</w:t>
            </w:r>
          </w:p>
        </w:tc>
        <w:tc>
          <w:tcPr>
            <w:tcW w:w="156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Semnătura</w:t>
            </w:r>
          </w:p>
        </w:tc>
        <w:tc>
          <w:tcPr>
            <w:tcW w:w="1558"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Data</w:t>
            </w:r>
          </w:p>
        </w:tc>
      </w:tr>
      <w:tr w:rsidR="001B2521" w:rsidRPr="0034585C" w:rsidTr="00C7143E">
        <w:trPr>
          <w:trHeight w:hRule="exact" w:val="360"/>
        </w:trPr>
        <w:tc>
          <w:tcPr>
            <w:tcW w:w="379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241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156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1558"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346"/>
        </w:trPr>
        <w:tc>
          <w:tcPr>
            <w:tcW w:w="379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241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156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1558"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411"/>
        </w:trPr>
        <w:tc>
          <w:tcPr>
            <w:tcW w:w="379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241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156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1558"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r w:rsidR="001B2521" w:rsidRPr="0034585C" w:rsidTr="00C7143E">
        <w:trPr>
          <w:trHeight w:hRule="exact" w:val="348"/>
        </w:trPr>
        <w:tc>
          <w:tcPr>
            <w:tcW w:w="3795"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241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1560"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c>
          <w:tcPr>
            <w:tcW w:w="1558" w:type="dxa"/>
            <w:tcBorders>
              <w:top w:val="single" w:sz="5" w:space="0" w:color="000000"/>
              <w:left w:val="single" w:sz="5" w:space="0" w:color="000000"/>
              <w:bottom w:val="single" w:sz="5" w:space="0" w:color="000000"/>
              <w:right w:val="single" w:sz="5" w:space="0" w:color="000000"/>
            </w:tcBorders>
          </w:tcPr>
          <w:p w:rsidR="001B2521" w:rsidRPr="0034585C" w:rsidRDefault="001B2521" w:rsidP="0034585C">
            <w:pPr>
              <w:spacing w:line="276" w:lineRule="auto"/>
              <w:jc w:val="both"/>
              <w:rPr>
                <w:rFonts w:asciiTheme="minorHAnsi" w:hAnsiTheme="minorHAnsi"/>
              </w:rPr>
            </w:pPr>
          </w:p>
        </w:tc>
      </w:tr>
    </w:tbl>
    <w:p w:rsidR="001B2521" w:rsidRPr="0034585C" w:rsidRDefault="001B2521" w:rsidP="0034585C">
      <w:pPr>
        <w:spacing w:line="276" w:lineRule="auto"/>
        <w:jc w:val="both"/>
        <w:rPr>
          <w:rFonts w:asciiTheme="minorHAnsi" w:hAnsiTheme="minorHAnsi"/>
        </w:rPr>
        <w:sectPr w:rsidR="001B2521" w:rsidRPr="0034585C">
          <w:type w:val="continuous"/>
          <w:pgSz w:w="12240" w:h="15840"/>
          <w:pgMar w:top="1720" w:right="940" w:bottom="280" w:left="1220" w:header="720" w:footer="720" w:gutter="0"/>
          <w:cols w:space="720"/>
        </w:sectPr>
      </w:pPr>
    </w:p>
    <w:p w:rsidR="001B2521" w:rsidRPr="00D21D02" w:rsidRDefault="001B2521" w:rsidP="0034585C">
      <w:pPr>
        <w:spacing w:line="276" w:lineRule="auto"/>
        <w:jc w:val="both"/>
        <w:rPr>
          <w:rFonts w:asciiTheme="minorHAnsi" w:eastAsia="Calibri" w:hAnsiTheme="minorHAnsi"/>
          <w:b/>
        </w:rPr>
      </w:pPr>
      <w:r w:rsidRPr="00D21D02">
        <w:rPr>
          <w:rFonts w:asciiTheme="minorHAnsi" w:eastAsia="Calibri" w:hAnsiTheme="minorHAnsi"/>
          <w:b/>
        </w:rPr>
        <w:lastRenderedPageBreak/>
        <w:t>FISA DE SOLICITARE A INFORMATIILOR SUPLIMENTARE</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 xml:space="preserve">GAL </w:t>
      </w:r>
      <w:r w:rsidR="00EE05A7">
        <w:rPr>
          <w:rFonts w:asciiTheme="minorHAnsi" w:eastAsia="Arial" w:hAnsiTheme="minorHAnsi"/>
        </w:rPr>
        <w:t>PLATOUL MEHEDINTI</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Nr. de înregistrare: …………… / ……………….</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 xml:space="preserve">In atentiadoamnei/domnului, </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 xml:space="preserve">Văaducem la cunoştinţa, referitor la cererea de finanţaredepusa de …………………………….………. siînregistrata la GAL </w:t>
      </w:r>
      <w:r w:rsidR="00EE05A7">
        <w:rPr>
          <w:rFonts w:asciiTheme="minorHAnsi" w:eastAsia="Arial" w:hAnsiTheme="minorHAnsi"/>
        </w:rPr>
        <w:t>PlatoulMehedinti</w:t>
      </w:r>
      <w:r w:rsidRPr="0034585C">
        <w:rPr>
          <w:rFonts w:asciiTheme="minorHAnsi" w:eastAsia="Arial" w:hAnsiTheme="minorHAnsi"/>
        </w:rPr>
        <w:t xml:space="preserve"> sub nr. ………………. /……………………… ,faptul ca înurmaverificăriiefectuate de experţii GAL a rezultatnecesitateaclarificăriiunorubiecte pe care vi le prezentamîn PARTEA I, pct.3 din acest formular. </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 xml:space="preserve">Varugamsacompletaţipartea a- II-a a formularuluişisa-l returnaţi GAL </w:t>
      </w:r>
      <w:r w:rsidR="00EE05A7">
        <w:rPr>
          <w:rFonts w:asciiTheme="minorHAnsi" w:eastAsia="Arial" w:hAnsiTheme="minorHAnsi"/>
        </w:rPr>
        <w:t>PlatoulMehedinti</w:t>
      </w:r>
      <w:r w:rsidRPr="0034585C">
        <w:rPr>
          <w:rFonts w:asciiTheme="minorHAnsi" w:eastAsia="Arial" w:hAnsiTheme="minorHAnsi"/>
        </w:rPr>
        <w:t>în maxim …………… zile</w:t>
      </w:r>
      <w:r w:rsidR="00A36610">
        <w:rPr>
          <w:rFonts w:asciiTheme="minorHAnsi" w:eastAsia="Arial" w:hAnsiTheme="minorHAnsi"/>
        </w:rPr>
        <w:t xml:space="preserve"> l</w:t>
      </w:r>
      <w:r w:rsidRPr="0034585C">
        <w:rPr>
          <w:rFonts w:asciiTheme="minorHAnsi" w:eastAsia="Arial" w:hAnsiTheme="minorHAnsi"/>
        </w:rPr>
        <w:t xml:space="preserve">ucrătoare de la data primirii. </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hAnsiTheme="minorHAnsi"/>
        </w:rPr>
      </w:pPr>
      <w:r w:rsidRPr="0034585C">
        <w:rPr>
          <w:rFonts w:asciiTheme="minorHAnsi" w:hAnsiTheme="minorHAnsi"/>
        </w:rPr>
        <w:t xml:space="preserve">Menţionămcăcerereadumneavoastră de finanţareva fi declarataneconforma/neeligibilaîncazulîn care răspunsuldumneavoastră nu ne parvineîntermenulmenţionatsaudocumentele nu </w:t>
      </w:r>
      <w:r w:rsidR="00A36610">
        <w:rPr>
          <w:rFonts w:asciiTheme="minorHAnsi" w:hAnsiTheme="minorHAnsi"/>
        </w:rPr>
        <w:t xml:space="preserve">respect </w:t>
      </w:r>
      <w:r w:rsidRPr="0034585C">
        <w:rPr>
          <w:rFonts w:asciiTheme="minorHAnsi" w:hAnsiTheme="minorHAnsi"/>
        </w:rPr>
        <w:t xml:space="preserve">cerinţelesau nu oferăclarificările solicitate.  </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 xml:space="preserve">Cu stimă, </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 xml:space="preserve">Manager GAL </w:t>
      </w:r>
      <w:r w:rsidR="00EE05A7">
        <w:rPr>
          <w:rFonts w:asciiTheme="minorHAnsi" w:eastAsia="Arial" w:hAnsiTheme="minorHAnsi"/>
        </w:rPr>
        <w:t>PlatoulMehedinti</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Semnăturasiştampila: ……………………………………………………..</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Data: ………………………………………..</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ab/>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p>
    <w:p w:rsidR="001B2521" w:rsidRDefault="001B2521" w:rsidP="0034585C">
      <w:pPr>
        <w:spacing w:line="276" w:lineRule="auto"/>
        <w:jc w:val="both"/>
        <w:rPr>
          <w:rFonts w:asciiTheme="minorHAnsi" w:eastAsia="Arial" w:hAnsiTheme="minorHAnsi"/>
        </w:rPr>
      </w:pPr>
    </w:p>
    <w:p w:rsidR="00D21D02" w:rsidRDefault="00D21D02" w:rsidP="0034585C">
      <w:pPr>
        <w:spacing w:line="276" w:lineRule="auto"/>
        <w:jc w:val="both"/>
        <w:rPr>
          <w:rFonts w:asciiTheme="minorHAnsi" w:eastAsia="Arial" w:hAnsiTheme="minorHAnsi"/>
        </w:rPr>
      </w:pPr>
    </w:p>
    <w:p w:rsidR="00D21D02" w:rsidRDefault="00D21D02" w:rsidP="0034585C">
      <w:pPr>
        <w:spacing w:line="276" w:lineRule="auto"/>
        <w:jc w:val="both"/>
        <w:rPr>
          <w:rFonts w:asciiTheme="minorHAnsi" w:eastAsia="Arial" w:hAnsiTheme="minorHAnsi"/>
        </w:rPr>
      </w:pPr>
    </w:p>
    <w:p w:rsidR="00D21D02" w:rsidRPr="0034585C" w:rsidRDefault="00D21D02"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 xml:space="preserve">PARTEA I </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 xml:space="preserve">A se completa de expertul GAL </w:t>
      </w:r>
      <w:r w:rsidR="00EE05A7">
        <w:rPr>
          <w:rFonts w:asciiTheme="minorHAnsi" w:eastAsia="Arial" w:hAnsiTheme="minorHAnsi"/>
        </w:rPr>
        <w:t>PlatoulMehedinti</w:t>
      </w:r>
      <w:r w:rsidRPr="0034585C">
        <w:rPr>
          <w:rFonts w:asciiTheme="minorHAnsi" w:eastAsia="Arial" w:hAnsiTheme="minorHAnsi"/>
        </w:rPr>
        <w:t xml:space="preserve">: </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Date de identificare a solicitantului</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Denumireaorganizaţiei/Nume solicitant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 xml:space="preserve">Cod Unic de Inregistrare/CNP </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Numeleşiprenumeleresponsabilului legal de proiect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Numărul de înregistrare a cererii de finanţare</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Subiecte de clarificat</w:t>
      </w:r>
    </w:p>
    <w:p w:rsidR="001B2521" w:rsidRPr="0034585C" w:rsidRDefault="001B2521" w:rsidP="0034585C">
      <w:pPr>
        <w:spacing w:line="276" w:lineRule="auto"/>
        <w:jc w:val="both"/>
        <w:rPr>
          <w:rFonts w:asciiTheme="minorHAnsi" w:eastAsia="Arial" w:hAnsiTheme="minorHAnsi"/>
        </w:rPr>
      </w:pPr>
    </w:p>
    <w:tbl>
      <w:tblPr>
        <w:tblStyle w:val="TableGrid"/>
        <w:tblW w:w="9072" w:type="dxa"/>
        <w:jc w:val="center"/>
        <w:tblInd w:w="0" w:type="dxa"/>
        <w:tblCellMar>
          <w:top w:w="8" w:type="dxa"/>
          <w:left w:w="107" w:type="dxa"/>
          <w:right w:w="51" w:type="dxa"/>
        </w:tblCellMar>
        <w:tblLook w:val="04A0"/>
      </w:tblPr>
      <w:tblGrid>
        <w:gridCol w:w="709"/>
        <w:gridCol w:w="3730"/>
        <w:gridCol w:w="4633"/>
      </w:tblGrid>
      <w:tr w:rsidR="001B2521" w:rsidRPr="0034585C" w:rsidTr="00C7143E">
        <w:trPr>
          <w:trHeight w:val="515"/>
          <w:jc w:val="center"/>
        </w:trPr>
        <w:tc>
          <w:tcPr>
            <w:tcW w:w="709" w:type="dxa"/>
            <w:tcBorders>
              <w:top w:val="single" w:sz="4" w:space="0" w:color="000000"/>
              <w:left w:val="single" w:sz="4" w:space="0" w:color="000000"/>
              <w:bottom w:val="single" w:sz="4" w:space="0" w:color="000000"/>
              <w:right w:val="single" w:sz="4" w:space="0" w:color="000000"/>
            </w:tcBorders>
          </w:tcPr>
          <w:p w:rsidR="001B2521" w:rsidRPr="0034585C" w:rsidRDefault="001B2521" w:rsidP="0034585C">
            <w:pPr>
              <w:spacing w:line="276" w:lineRule="auto"/>
              <w:jc w:val="both"/>
              <w:rPr>
                <w:rFonts w:asciiTheme="minorHAnsi" w:eastAsia="Arial" w:hAnsiTheme="minorHAnsi"/>
                <w:sz w:val="24"/>
                <w:szCs w:val="24"/>
              </w:rPr>
            </w:pPr>
            <w:r w:rsidRPr="0034585C">
              <w:rPr>
                <w:rFonts w:asciiTheme="minorHAnsi" w:eastAsia="Arial" w:hAnsiTheme="minorHAnsi"/>
                <w:sz w:val="24"/>
                <w:szCs w:val="24"/>
              </w:rPr>
              <w:t xml:space="preserve">Nr. </w:t>
            </w:r>
          </w:p>
          <w:p w:rsidR="001B2521" w:rsidRPr="0034585C" w:rsidRDefault="001B2521" w:rsidP="0034585C">
            <w:pPr>
              <w:spacing w:line="276" w:lineRule="auto"/>
              <w:jc w:val="both"/>
              <w:rPr>
                <w:rFonts w:asciiTheme="minorHAnsi" w:eastAsia="Arial" w:hAnsiTheme="minorHAnsi"/>
                <w:sz w:val="24"/>
                <w:szCs w:val="24"/>
              </w:rPr>
            </w:pPr>
            <w:r w:rsidRPr="0034585C">
              <w:rPr>
                <w:rFonts w:asciiTheme="minorHAnsi" w:eastAsia="Arial" w:hAnsiTheme="minorHAnsi"/>
                <w:sz w:val="24"/>
                <w:szCs w:val="24"/>
              </w:rPr>
              <w:t>Crt.</w:t>
            </w:r>
          </w:p>
        </w:tc>
        <w:tc>
          <w:tcPr>
            <w:tcW w:w="3730" w:type="dxa"/>
            <w:tcBorders>
              <w:top w:val="single" w:sz="4" w:space="0" w:color="000000"/>
              <w:left w:val="single" w:sz="4" w:space="0" w:color="000000"/>
              <w:bottom w:val="single" w:sz="4" w:space="0" w:color="000000"/>
              <w:right w:val="single" w:sz="4" w:space="0" w:color="000000"/>
            </w:tcBorders>
          </w:tcPr>
          <w:p w:rsidR="001B2521" w:rsidRPr="0034585C" w:rsidRDefault="001B2521" w:rsidP="0034585C">
            <w:pPr>
              <w:spacing w:line="276" w:lineRule="auto"/>
              <w:jc w:val="both"/>
              <w:rPr>
                <w:rFonts w:asciiTheme="minorHAnsi" w:eastAsia="Arial" w:hAnsiTheme="minorHAnsi"/>
                <w:sz w:val="24"/>
                <w:szCs w:val="24"/>
              </w:rPr>
            </w:pPr>
            <w:r w:rsidRPr="0034585C">
              <w:rPr>
                <w:rFonts w:asciiTheme="minorHAnsi" w:eastAsia="Arial" w:hAnsiTheme="minorHAnsi"/>
                <w:sz w:val="24"/>
                <w:szCs w:val="24"/>
              </w:rPr>
              <w:t>Referinta(document/pct.din doc.)</w:t>
            </w:r>
          </w:p>
        </w:tc>
        <w:tc>
          <w:tcPr>
            <w:tcW w:w="4633" w:type="dxa"/>
            <w:tcBorders>
              <w:top w:val="single" w:sz="4" w:space="0" w:color="000000"/>
              <w:left w:val="single" w:sz="4" w:space="0" w:color="000000"/>
              <w:bottom w:val="single" w:sz="4" w:space="0" w:color="000000"/>
              <w:right w:val="single" w:sz="4" w:space="0" w:color="000000"/>
            </w:tcBorders>
          </w:tcPr>
          <w:p w:rsidR="001B2521" w:rsidRPr="0034585C" w:rsidRDefault="001B2521" w:rsidP="0034585C">
            <w:pPr>
              <w:spacing w:line="276" w:lineRule="auto"/>
              <w:jc w:val="both"/>
              <w:rPr>
                <w:rFonts w:asciiTheme="minorHAnsi" w:eastAsia="Arial" w:hAnsiTheme="minorHAnsi"/>
                <w:sz w:val="24"/>
                <w:szCs w:val="24"/>
              </w:rPr>
            </w:pPr>
            <w:r w:rsidRPr="0034585C">
              <w:rPr>
                <w:rFonts w:asciiTheme="minorHAnsi" w:eastAsia="Arial" w:hAnsiTheme="minorHAnsi"/>
                <w:sz w:val="24"/>
                <w:szCs w:val="24"/>
              </w:rPr>
              <w:t>Subiecte de clarificat</w:t>
            </w:r>
          </w:p>
        </w:tc>
      </w:tr>
      <w:tr w:rsidR="001B2521" w:rsidRPr="0034585C" w:rsidTr="00C7143E">
        <w:trPr>
          <w:trHeight w:val="339"/>
          <w:jc w:val="center"/>
        </w:trPr>
        <w:tc>
          <w:tcPr>
            <w:tcW w:w="709" w:type="dxa"/>
            <w:tcBorders>
              <w:top w:val="single" w:sz="4" w:space="0" w:color="000000"/>
              <w:left w:val="single" w:sz="4" w:space="0" w:color="000000"/>
              <w:bottom w:val="single" w:sz="4" w:space="0" w:color="000000"/>
              <w:right w:val="single" w:sz="4" w:space="0" w:color="000000"/>
            </w:tcBorders>
          </w:tcPr>
          <w:p w:rsidR="001B2521" w:rsidRPr="0034585C" w:rsidRDefault="001B2521" w:rsidP="0034585C">
            <w:pPr>
              <w:spacing w:line="276" w:lineRule="auto"/>
              <w:jc w:val="both"/>
              <w:rPr>
                <w:rFonts w:asciiTheme="minorHAnsi" w:eastAsia="Arial" w:hAnsiTheme="minorHAnsi"/>
                <w:sz w:val="24"/>
                <w:szCs w:val="24"/>
              </w:rPr>
            </w:pPr>
          </w:p>
        </w:tc>
        <w:tc>
          <w:tcPr>
            <w:tcW w:w="3730" w:type="dxa"/>
            <w:tcBorders>
              <w:top w:val="single" w:sz="4" w:space="0" w:color="000000"/>
              <w:left w:val="single" w:sz="4" w:space="0" w:color="000000"/>
              <w:bottom w:val="single" w:sz="4" w:space="0" w:color="000000"/>
              <w:right w:val="single" w:sz="4" w:space="0" w:color="000000"/>
            </w:tcBorders>
          </w:tcPr>
          <w:p w:rsidR="001B2521" w:rsidRPr="0034585C" w:rsidRDefault="001B2521" w:rsidP="0034585C">
            <w:pPr>
              <w:spacing w:line="276" w:lineRule="auto"/>
              <w:jc w:val="both"/>
              <w:rPr>
                <w:rFonts w:asciiTheme="minorHAnsi" w:eastAsia="Arial" w:hAnsiTheme="minorHAnsi"/>
                <w:sz w:val="24"/>
                <w:szCs w:val="24"/>
              </w:rPr>
            </w:pPr>
          </w:p>
        </w:tc>
        <w:tc>
          <w:tcPr>
            <w:tcW w:w="4633" w:type="dxa"/>
            <w:tcBorders>
              <w:top w:val="single" w:sz="4" w:space="0" w:color="000000"/>
              <w:left w:val="single" w:sz="4" w:space="0" w:color="000000"/>
              <w:bottom w:val="single" w:sz="4" w:space="0" w:color="000000"/>
              <w:right w:val="single" w:sz="4" w:space="0" w:color="000000"/>
            </w:tcBorders>
          </w:tcPr>
          <w:p w:rsidR="001B2521" w:rsidRPr="0034585C" w:rsidRDefault="001B2521" w:rsidP="0034585C">
            <w:pPr>
              <w:spacing w:line="276" w:lineRule="auto"/>
              <w:jc w:val="both"/>
              <w:rPr>
                <w:rFonts w:asciiTheme="minorHAnsi" w:eastAsia="Arial" w:hAnsiTheme="minorHAnsi"/>
                <w:sz w:val="24"/>
                <w:szCs w:val="24"/>
              </w:rPr>
            </w:pPr>
          </w:p>
        </w:tc>
      </w:tr>
    </w:tbl>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r w:rsidRPr="0034585C">
        <w:rPr>
          <w:rFonts w:asciiTheme="minorHAnsi" w:hAnsiTheme="minorHAnsi"/>
        </w:rPr>
        <w:t xml:space="preserve">Pentrumotivarearăspunsuluidumneavoastrăvarugamsaataşaţiurmătoareledocumente: </w:t>
      </w:r>
    </w:p>
    <w:p w:rsidR="001B2521" w:rsidRPr="0034585C" w:rsidRDefault="001B2521" w:rsidP="0034585C">
      <w:pPr>
        <w:spacing w:line="276" w:lineRule="auto"/>
        <w:jc w:val="both"/>
        <w:rPr>
          <w:rFonts w:asciiTheme="minorHAnsi" w:hAnsiTheme="minorHAnsi"/>
        </w:rPr>
      </w:pPr>
      <w:r w:rsidRPr="0034585C">
        <w:rPr>
          <w:rFonts w:asciiTheme="minorHAnsi" w:hAnsiTheme="minorHAnsi"/>
        </w:rPr>
        <w:t>Documentul 1</w:t>
      </w:r>
    </w:p>
    <w:p w:rsidR="001B2521" w:rsidRPr="0034585C" w:rsidRDefault="001B2521" w:rsidP="0034585C">
      <w:pPr>
        <w:spacing w:line="276" w:lineRule="auto"/>
        <w:jc w:val="both"/>
        <w:rPr>
          <w:rFonts w:asciiTheme="minorHAnsi" w:hAnsiTheme="minorHAnsi"/>
        </w:rPr>
      </w:pPr>
      <w:r w:rsidRPr="0034585C">
        <w:rPr>
          <w:rFonts w:asciiTheme="minorHAnsi" w:hAnsiTheme="minorHAnsi"/>
        </w:rPr>
        <w:t>Documentul 2</w:t>
      </w:r>
    </w:p>
    <w:p w:rsidR="001B2521" w:rsidRPr="0034585C" w:rsidRDefault="001B2521" w:rsidP="0034585C">
      <w:pPr>
        <w:spacing w:line="276" w:lineRule="auto"/>
        <w:jc w:val="both"/>
        <w:rPr>
          <w:rFonts w:asciiTheme="minorHAnsi" w:hAnsiTheme="minorHAnsi"/>
        </w:rPr>
      </w:pPr>
      <w:r w:rsidRPr="0034585C">
        <w:rPr>
          <w:rFonts w:asciiTheme="minorHAnsi" w:hAnsiTheme="minorHAnsi"/>
        </w:rPr>
        <w:t>Documentul 3</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r w:rsidRPr="0034585C">
        <w:rPr>
          <w:rFonts w:asciiTheme="minorHAnsi" w:hAnsiTheme="minorHAnsi"/>
        </w:rPr>
        <w:t xml:space="preserve">Avizat, </w:t>
      </w:r>
    </w:p>
    <w:p w:rsidR="001B2521" w:rsidRPr="0034585C" w:rsidRDefault="001B2521" w:rsidP="0034585C">
      <w:pPr>
        <w:spacing w:line="276" w:lineRule="auto"/>
        <w:jc w:val="both"/>
        <w:rPr>
          <w:rFonts w:asciiTheme="minorHAnsi" w:hAnsiTheme="minorHAnsi"/>
        </w:rPr>
      </w:pPr>
      <w:r w:rsidRPr="0034585C">
        <w:rPr>
          <w:rFonts w:asciiTheme="minorHAnsi" w:hAnsiTheme="minorHAnsi"/>
        </w:rPr>
        <w:t xml:space="preserve">Expert 2 GAL </w:t>
      </w:r>
      <w:r w:rsidR="00EE05A7">
        <w:rPr>
          <w:rFonts w:asciiTheme="minorHAnsi" w:hAnsiTheme="minorHAnsi"/>
        </w:rPr>
        <w:t>PlatoulMehedinti</w:t>
      </w:r>
    </w:p>
    <w:p w:rsidR="001B2521" w:rsidRPr="0034585C" w:rsidRDefault="001B2521" w:rsidP="0034585C">
      <w:pPr>
        <w:spacing w:line="276" w:lineRule="auto"/>
        <w:jc w:val="both"/>
        <w:rPr>
          <w:rFonts w:asciiTheme="minorHAnsi" w:hAnsiTheme="minorHAnsi"/>
        </w:rPr>
      </w:pPr>
      <w:r w:rsidRPr="0034585C">
        <w:rPr>
          <w:rFonts w:asciiTheme="minorHAnsi" w:hAnsiTheme="minorHAnsi"/>
        </w:rPr>
        <w:t>Nume/Prenume: …………………………………….</w:t>
      </w:r>
    </w:p>
    <w:p w:rsidR="001B2521" w:rsidRPr="0034585C" w:rsidRDefault="001B2521" w:rsidP="0034585C">
      <w:pPr>
        <w:spacing w:line="276" w:lineRule="auto"/>
        <w:jc w:val="both"/>
        <w:rPr>
          <w:rFonts w:asciiTheme="minorHAnsi" w:hAnsiTheme="minorHAnsi"/>
        </w:rPr>
      </w:pPr>
      <w:r w:rsidRPr="0034585C">
        <w:rPr>
          <w:rFonts w:asciiTheme="minorHAnsi" w:hAnsiTheme="minorHAnsi"/>
        </w:rPr>
        <w:t>Semnatura: …………………………………………….</w:t>
      </w:r>
    </w:p>
    <w:p w:rsidR="001B2521" w:rsidRPr="0034585C" w:rsidRDefault="001B2521" w:rsidP="0034585C">
      <w:pPr>
        <w:spacing w:line="276" w:lineRule="auto"/>
        <w:jc w:val="both"/>
        <w:rPr>
          <w:rFonts w:asciiTheme="minorHAnsi" w:hAnsiTheme="minorHAnsi"/>
        </w:rPr>
      </w:pPr>
      <w:r w:rsidRPr="0034585C">
        <w:rPr>
          <w:rFonts w:asciiTheme="minorHAnsi" w:hAnsiTheme="minorHAnsi"/>
        </w:rPr>
        <w:t>Data ………………………………..</w:t>
      </w: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hAnsiTheme="minorHAnsi"/>
        </w:rPr>
      </w:pPr>
      <w:r w:rsidRPr="0034585C">
        <w:rPr>
          <w:rFonts w:asciiTheme="minorHAnsi" w:hAnsiTheme="minorHAnsi"/>
        </w:rPr>
        <w:t>Intocmit,</w:t>
      </w:r>
    </w:p>
    <w:p w:rsidR="001B2521" w:rsidRPr="0034585C" w:rsidRDefault="001B2521" w:rsidP="0034585C">
      <w:pPr>
        <w:spacing w:line="276" w:lineRule="auto"/>
        <w:jc w:val="both"/>
        <w:rPr>
          <w:rFonts w:asciiTheme="minorHAnsi" w:hAnsiTheme="minorHAnsi"/>
        </w:rPr>
      </w:pPr>
      <w:r w:rsidRPr="0034585C">
        <w:rPr>
          <w:rFonts w:asciiTheme="minorHAnsi" w:hAnsiTheme="minorHAnsi"/>
        </w:rPr>
        <w:t xml:space="preserve">Expert 1 GAL </w:t>
      </w:r>
      <w:r w:rsidR="00EE05A7">
        <w:rPr>
          <w:rFonts w:asciiTheme="minorHAnsi" w:hAnsiTheme="minorHAnsi"/>
        </w:rPr>
        <w:t>PlatoulMehedinti</w:t>
      </w:r>
    </w:p>
    <w:p w:rsidR="001B2521" w:rsidRPr="0034585C" w:rsidRDefault="001B2521" w:rsidP="0034585C">
      <w:pPr>
        <w:spacing w:line="276" w:lineRule="auto"/>
        <w:jc w:val="both"/>
        <w:rPr>
          <w:rFonts w:asciiTheme="minorHAnsi" w:hAnsiTheme="minorHAnsi"/>
        </w:rPr>
      </w:pPr>
      <w:r w:rsidRPr="0034585C">
        <w:rPr>
          <w:rFonts w:asciiTheme="minorHAnsi" w:hAnsiTheme="minorHAnsi"/>
        </w:rPr>
        <w:t xml:space="preserve">Nume/Prenume: ……………………………………. </w:t>
      </w:r>
      <w:r w:rsidRPr="0034585C">
        <w:rPr>
          <w:rFonts w:asciiTheme="minorHAnsi" w:hAnsiTheme="minorHAnsi"/>
        </w:rPr>
        <w:tab/>
      </w:r>
    </w:p>
    <w:p w:rsidR="001B2521" w:rsidRPr="0034585C" w:rsidRDefault="001B2521" w:rsidP="0034585C">
      <w:pPr>
        <w:spacing w:line="276" w:lineRule="auto"/>
        <w:jc w:val="both"/>
        <w:rPr>
          <w:rFonts w:asciiTheme="minorHAnsi" w:hAnsiTheme="minorHAnsi"/>
        </w:rPr>
      </w:pPr>
      <w:r w:rsidRPr="0034585C">
        <w:rPr>
          <w:rFonts w:asciiTheme="minorHAnsi" w:hAnsiTheme="minorHAnsi"/>
        </w:rPr>
        <w:t xml:space="preserve">Semnatura: ……………………………………………. </w:t>
      </w:r>
    </w:p>
    <w:p w:rsidR="001B2521" w:rsidRPr="0034585C" w:rsidRDefault="001B2521" w:rsidP="0034585C">
      <w:pPr>
        <w:spacing w:line="276" w:lineRule="auto"/>
        <w:jc w:val="both"/>
        <w:rPr>
          <w:rFonts w:asciiTheme="minorHAnsi" w:hAnsiTheme="minorHAnsi"/>
        </w:rPr>
      </w:pPr>
      <w:r w:rsidRPr="0034585C">
        <w:rPr>
          <w:rFonts w:asciiTheme="minorHAnsi" w:hAnsiTheme="minorHAnsi"/>
        </w:rPr>
        <w:t>Data…………………………………..</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lastRenderedPageBreak/>
        <w:t>PARTEA II</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A se completa de solicitant</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1. Precizărilereprezentantului legal al proiectuluireferitoare la solicitarilementionate in Partea I:</w:t>
      </w:r>
    </w:p>
    <w:p w:rsidR="001B2521" w:rsidRPr="0034585C" w:rsidRDefault="001B2521" w:rsidP="0034585C">
      <w:pPr>
        <w:spacing w:line="276" w:lineRule="auto"/>
        <w:jc w:val="both"/>
        <w:rPr>
          <w:rFonts w:asciiTheme="minorHAnsi" w:eastAsia="Arial" w:hAnsiTheme="minorHAnsi"/>
        </w:rPr>
      </w:pPr>
    </w:p>
    <w:tbl>
      <w:tblPr>
        <w:tblW w:w="4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0"/>
        <w:gridCol w:w="1946"/>
        <w:gridCol w:w="5717"/>
      </w:tblGrid>
      <w:tr w:rsidR="001B2521" w:rsidRPr="0034585C" w:rsidTr="00C7143E">
        <w:trPr>
          <w:trHeight w:val="1019"/>
          <w:jc w:val="center"/>
        </w:trPr>
        <w:tc>
          <w:tcPr>
            <w:tcW w:w="672" w:type="pct"/>
            <w:vAlign w:val="center"/>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Nr. crt.</w:t>
            </w:r>
          </w:p>
        </w:tc>
        <w:tc>
          <w:tcPr>
            <w:tcW w:w="1099" w:type="pct"/>
            <w:vAlign w:val="center"/>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Referinţa</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(document /pct. din doc.)</w:t>
            </w:r>
          </w:p>
        </w:tc>
        <w:tc>
          <w:tcPr>
            <w:tcW w:w="3229" w:type="pct"/>
            <w:vAlign w:val="center"/>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Precizări</w:t>
            </w:r>
          </w:p>
        </w:tc>
      </w:tr>
      <w:tr w:rsidR="001B2521" w:rsidRPr="0034585C" w:rsidTr="00C7143E">
        <w:trPr>
          <w:trHeight w:val="753"/>
          <w:jc w:val="center"/>
        </w:trPr>
        <w:tc>
          <w:tcPr>
            <w:tcW w:w="672" w:type="pct"/>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1</w:t>
            </w:r>
          </w:p>
        </w:tc>
        <w:tc>
          <w:tcPr>
            <w:tcW w:w="1099" w:type="pct"/>
          </w:tcPr>
          <w:p w:rsidR="001B2521" w:rsidRPr="0034585C" w:rsidRDefault="001B2521" w:rsidP="0034585C">
            <w:pPr>
              <w:spacing w:line="276" w:lineRule="auto"/>
              <w:jc w:val="both"/>
              <w:rPr>
                <w:rFonts w:asciiTheme="minorHAnsi" w:eastAsia="Arial" w:hAnsiTheme="minorHAnsi"/>
              </w:rPr>
            </w:pPr>
          </w:p>
        </w:tc>
        <w:tc>
          <w:tcPr>
            <w:tcW w:w="3229" w:type="pct"/>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tc>
      </w:tr>
      <w:tr w:rsidR="001B2521" w:rsidRPr="0034585C" w:rsidTr="00C7143E">
        <w:trPr>
          <w:trHeight w:val="762"/>
          <w:jc w:val="center"/>
        </w:trPr>
        <w:tc>
          <w:tcPr>
            <w:tcW w:w="672" w:type="pct"/>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2</w:t>
            </w:r>
          </w:p>
        </w:tc>
        <w:tc>
          <w:tcPr>
            <w:tcW w:w="1099" w:type="pct"/>
          </w:tcPr>
          <w:p w:rsidR="001B2521" w:rsidRPr="0034585C" w:rsidRDefault="001B2521" w:rsidP="0034585C">
            <w:pPr>
              <w:spacing w:line="276" w:lineRule="auto"/>
              <w:jc w:val="both"/>
              <w:rPr>
                <w:rFonts w:asciiTheme="minorHAnsi" w:eastAsia="Arial" w:hAnsiTheme="minorHAnsi"/>
              </w:rPr>
            </w:pPr>
          </w:p>
        </w:tc>
        <w:tc>
          <w:tcPr>
            <w:tcW w:w="3229" w:type="pct"/>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tc>
      </w:tr>
      <w:tr w:rsidR="001B2521" w:rsidRPr="0034585C" w:rsidTr="00C7143E">
        <w:trPr>
          <w:trHeight w:val="762"/>
          <w:jc w:val="center"/>
        </w:trPr>
        <w:tc>
          <w:tcPr>
            <w:tcW w:w="672" w:type="pct"/>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3</w:t>
            </w:r>
          </w:p>
        </w:tc>
        <w:tc>
          <w:tcPr>
            <w:tcW w:w="1099" w:type="pct"/>
          </w:tcPr>
          <w:p w:rsidR="001B2521" w:rsidRPr="0034585C" w:rsidRDefault="001B2521" w:rsidP="0034585C">
            <w:pPr>
              <w:spacing w:line="276" w:lineRule="auto"/>
              <w:jc w:val="both"/>
              <w:rPr>
                <w:rFonts w:asciiTheme="minorHAnsi" w:eastAsia="Arial" w:hAnsiTheme="minorHAnsi"/>
              </w:rPr>
            </w:pPr>
          </w:p>
        </w:tc>
        <w:tc>
          <w:tcPr>
            <w:tcW w:w="3229" w:type="pct"/>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tc>
      </w:tr>
      <w:tr w:rsidR="001B2521" w:rsidRPr="0034585C" w:rsidTr="00C7143E">
        <w:trPr>
          <w:trHeight w:val="753"/>
          <w:jc w:val="center"/>
        </w:trPr>
        <w:tc>
          <w:tcPr>
            <w:tcW w:w="672" w:type="pct"/>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4</w:t>
            </w:r>
          </w:p>
        </w:tc>
        <w:tc>
          <w:tcPr>
            <w:tcW w:w="1099" w:type="pct"/>
          </w:tcPr>
          <w:p w:rsidR="001B2521" w:rsidRPr="0034585C" w:rsidRDefault="001B2521" w:rsidP="0034585C">
            <w:pPr>
              <w:spacing w:line="276" w:lineRule="auto"/>
              <w:jc w:val="both"/>
              <w:rPr>
                <w:rFonts w:asciiTheme="minorHAnsi" w:eastAsia="Arial" w:hAnsiTheme="minorHAnsi"/>
              </w:rPr>
            </w:pPr>
          </w:p>
        </w:tc>
        <w:tc>
          <w:tcPr>
            <w:tcW w:w="3229" w:type="pct"/>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tc>
      </w:tr>
      <w:tr w:rsidR="001B2521" w:rsidRPr="0034585C" w:rsidTr="00C7143E">
        <w:trPr>
          <w:trHeight w:val="762"/>
          <w:jc w:val="center"/>
        </w:trPr>
        <w:tc>
          <w:tcPr>
            <w:tcW w:w="672" w:type="pct"/>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5</w:t>
            </w:r>
          </w:p>
        </w:tc>
        <w:tc>
          <w:tcPr>
            <w:tcW w:w="1099" w:type="pct"/>
          </w:tcPr>
          <w:p w:rsidR="001B2521" w:rsidRPr="0034585C" w:rsidRDefault="001B2521" w:rsidP="0034585C">
            <w:pPr>
              <w:spacing w:line="276" w:lineRule="auto"/>
              <w:jc w:val="both"/>
              <w:rPr>
                <w:rFonts w:asciiTheme="minorHAnsi" w:eastAsia="Arial" w:hAnsiTheme="minorHAnsi"/>
              </w:rPr>
            </w:pPr>
          </w:p>
        </w:tc>
        <w:tc>
          <w:tcPr>
            <w:tcW w:w="3229" w:type="pct"/>
          </w:tcPr>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tc>
      </w:tr>
    </w:tbl>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 xml:space="preserve">Declarcă sunt de acord cu modificărileşiataşezurmătoareledocumente solicitate: </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1................................................................................................................... în original / copie cu mentiunea conform cu originalul</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2................................................................................................................... în original / copie cu mentiunea conform cu originalul</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ab/>
        <w:t>In cazulîncare  nu respect  termenul de transmitere a documentelor sunt de acord ca cerereasa fie declarataneconforma/neeligibila.</w:t>
      </w:r>
    </w:p>
    <w:p w:rsidR="001B2521" w:rsidRPr="0034585C" w:rsidRDefault="001B2521" w:rsidP="0034585C">
      <w:pPr>
        <w:spacing w:line="276" w:lineRule="auto"/>
        <w:jc w:val="both"/>
        <w:rPr>
          <w:rFonts w:asciiTheme="minorHAnsi" w:eastAsia="Arial" w:hAnsiTheme="minorHAnsi"/>
        </w:rPr>
      </w:pP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Reprezentant legal</w:t>
      </w:r>
      <w:r w:rsidRPr="0034585C">
        <w:rPr>
          <w:rFonts w:asciiTheme="minorHAnsi" w:eastAsia="Arial" w:hAnsiTheme="minorHAnsi"/>
        </w:rPr>
        <w:tab/>
      </w:r>
      <w:r w:rsidRPr="0034585C">
        <w:rPr>
          <w:rFonts w:asciiTheme="minorHAnsi" w:eastAsia="Arial" w:hAnsiTheme="minorHAnsi"/>
        </w:rPr>
        <w:tab/>
      </w:r>
      <w:r w:rsidRPr="0034585C">
        <w:rPr>
          <w:rFonts w:asciiTheme="minorHAnsi" w:eastAsia="Arial" w:hAnsiTheme="minorHAnsi"/>
        </w:rPr>
        <w:tab/>
      </w:r>
      <w:r w:rsidRPr="0034585C">
        <w:rPr>
          <w:rFonts w:asciiTheme="minorHAnsi" w:eastAsia="Arial" w:hAnsiTheme="minorHAnsi"/>
        </w:rPr>
        <w:tab/>
      </w:r>
      <w:r w:rsidRPr="0034585C">
        <w:rPr>
          <w:rFonts w:asciiTheme="minorHAnsi" w:eastAsia="Arial" w:hAnsiTheme="minorHAnsi"/>
        </w:rPr>
        <w:tab/>
      </w:r>
      <w:r w:rsidRPr="0034585C">
        <w:rPr>
          <w:rFonts w:asciiTheme="minorHAnsi" w:eastAsia="Arial" w:hAnsiTheme="minorHAnsi"/>
        </w:rPr>
        <w:tab/>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w:t>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Semnaturasistampila</w:t>
      </w:r>
      <w:r w:rsidRPr="0034585C">
        <w:rPr>
          <w:rFonts w:asciiTheme="minorHAnsi" w:eastAsia="Arial" w:hAnsiTheme="minorHAnsi"/>
        </w:rPr>
        <w:tab/>
      </w:r>
      <w:r w:rsidRPr="0034585C">
        <w:rPr>
          <w:rFonts w:asciiTheme="minorHAnsi" w:eastAsia="Arial" w:hAnsiTheme="minorHAnsi"/>
        </w:rPr>
        <w:tab/>
      </w:r>
      <w:r w:rsidRPr="0034585C">
        <w:rPr>
          <w:rFonts w:asciiTheme="minorHAnsi" w:eastAsia="Arial" w:hAnsiTheme="minorHAnsi"/>
        </w:rPr>
        <w:tab/>
      </w:r>
      <w:r w:rsidRPr="0034585C">
        <w:rPr>
          <w:rFonts w:asciiTheme="minorHAnsi" w:eastAsia="Arial" w:hAnsiTheme="minorHAnsi"/>
        </w:rPr>
        <w:tab/>
      </w:r>
      <w:r w:rsidRPr="0034585C">
        <w:rPr>
          <w:rFonts w:asciiTheme="minorHAnsi" w:eastAsia="Arial" w:hAnsiTheme="minorHAnsi"/>
        </w:rPr>
        <w:tab/>
      </w:r>
    </w:p>
    <w:p w:rsidR="001B2521" w:rsidRPr="0034585C" w:rsidRDefault="001B2521" w:rsidP="0034585C">
      <w:pPr>
        <w:spacing w:line="276" w:lineRule="auto"/>
        <w:jc w:val="both"/>
        <w:rPr>
          <w:rFonts w:asciiTheme="minorHAnsi" w:eastAsia="Arial" w:hAnsiTheme="minorHAnsi"/>
        </w:rPr>
      </w:pPr>
      <w:r w:rsidRPr="0034585C">
        <w:rPr>
          <w:rFonts w:asciiTheme="minorHAnsi" w:eastAsia="Arial" w:hAnsiTheme="minorHAnsi"/>
        </w:rPr>
        <w:t>Data :</w:t>
      </w:r>
      <w:r w:rsidRPr="0034585C">
        <w:rPr>
          <w:rFonts w:asciiTheme="minorHAnsi" w:eastAsia="Arial" w:hAnsiTheme="minorHAnsi"/>
        </w:rPr>
        <w:tab/>
      </w:r>
    </w:p>
    <w:p w:rsidR="001B2521" w:rsidRPr="0034585C" w:rsidRDefault="001B2521" w:rsidP="0034585C">
      <w:pPr>
        <w:spacing w:line="276" w:lineRule="auto"/>
        <w:jc w:val="both"/>
        <w:rPr>
          <w:rFonts w:asciiTheme="minorHAnsi" w:eastAsia="Arial" w:hAnsiTheme="minorHAnsi"/>
        </w:rPr>
      </w:pPr>
    </w:p>
    <w:p w:rsidR="001B2521" w:rsidRPr="00D21D02" w:rsidRDefault="001B2521" w:rsidP="0034585C">
      <w:pPr>
        <w:spacing w:line="276" w:lineRule="auto"/>
        <w:jc w:val="both"/>
        <w:rPr>
          <w:rFonts w:asciiTheme="minorHAnsi" w:eastAsia="Calibri" w:hAnsiTheme="minorHAnsi"/>
          <w:b/>
        </w:rPr>
      </w:pPr>
      <w:r w:rsidRPr="00D21D02">
        <w:rPr>
          <w:rFonts w:asciiTheme="minorHAnsi" w:eastAsia="Calibri" w:hAnsiTheme="minorHAnsi"/>
          <w:b/>
        </w:rPr>
        <w:t xml:space="preserve"> NOTIFICAREA CERERILOR DE FINANŢARE SELECTATE/NESELECTATE</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Nr. de înregistrare GAL </w:t>
      </w:r>
      <w:r w:rsidR="00EE05A7">
        <w:rPr>
          <w:rFonts w:asciiTheme="minorHAnsi" w:eastAsia="Calibri" w:hAnsiTheme="minorHAnsi"/>
        </w:rPr>
        <w:t>PlatoulMehedinti</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Data: …………………..</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Numelesolicitantului: .............. Adresasolicitantului : .......................</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StimatăDoamnă/StimateDomnule, (numereprezentant legal)</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Ca răspuns la apelulul de proiecte ......................., a fost depusă la Grupul de Actiune</w:t>
      </w:r>
      <w:r w:rsidR="00405DD2">
        <w:rPr>
          <w:rFonts w:asciiTheme="minorHAnsi" w:eastAsia="Calibri" w:hAnsiTheme="minorHAnsi"/>
        </w:rPr>
        <w:t xml:space="preserve"> L</w:t>
      </w:r>
      <w:r w:rsidRPr="0034585C">
        <w:rPr>
          <w:rFonts w:asciiTheme="minorHAnsi" w:eastAsia="Calibri" w:hAnsiTheme="minorHAnsi"/>
        </w:rPr>
        <w:t>ocala</w:t>
      </w:r>
      <w:r w:rsidR="00EE05A7">
        <w:rPr>
          <w:rFonts w:asciiTheme="minorHAnsi" w:eastAsia="Calibri" w:hAnsiTheme="minorHAnsi"/>
        </w:rPr>
        <w:t>PlatoulMehedinti</w:t>
      </w:r>
      <w:r w:rsidRPr="0034585C">
        <w:rPr>
          <w:rFonts w:asciiTheme="minorHAnsi" w:eastAsia="Calibri" w:hAnsiTheme="minorHAnsi"/>
        </w:rPr>
        <w:t>, cererea de finanţare cu titlul „................................................” și înregistrată sub nr. .........</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Vă</w:t>
      </w:r>
      <w:r w:rsidR="00405DD2">
        <w:rPr>
          <w:rFonts w:asciiTheme="minorHAnsi" w:eastAsia="Calibri" w:hAnsiTheme="minorHAnsi"/>
        </w:rPr>
        <w:t xml:space="preserve"> i</w:t>
      </w:r>
      <w:r w:rsidRPr="0034585C">
        <w:rPr>
          <w:rFonts w:asciiTheme="minorHAnsi" w:eastAsia="Calibri" w:hAnsiTheme="minorHAnsi"/>
        </w:rPr>
        <w:t xml:space="preserve">nformămcăînurmaverificăriicererii de finanţare la nivelul GAL </w:t>
      </w:r>
      <w:r w:rsidR="00EE05A7">
        <w:rPr>
          <w:rFonts w:asciiTheme="minorHAnsi" w:eastAsia="Calibri" w:hAnsiTheme="minorHAnsi"/>
        </w:rPr>
        <w:t>PlatoulMehedinti</w:t>
      </w:r>
      <w:r w:rsidRPr="0034585C">
        <w:rPr>
          <w:rFonts w:asciiTheme="minorHAnsi" w:eastAsia="Calibri" w:hAnsiTheme="minorHAnsi"/>
        </w:rPr>
        <w:t>şidupăaprobareaRaportului de selectie …………………………….. din data de …………………, proiectuldumneavoastrăeste:</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(sevamentionastatusul</w:t>
      </w:r>
      <w:r w:rsidR="00F53593">
        <w:rPr>
          <w:rFonts w:asciiTheme="minorHAnsi" w:eastAsia="Calibri" w:hAnsiTheme="minorHAnsi"/>
        </w:rPr>
        <w:t xml:space="preserve"> p</w:t>
      </w:r>
      <w:r w:rsidRPr="0034585C">
        <w:rPr>
          <w:rFonts w:asciiTheme="minorHAnsi" w:eastAsia="Calibri" w:hAnsiTheme="minorHAnsi"/>
        </w:rPr>
        <w:t>roiectului conform raportului de selectie: retrase, respinse, neeligibile, eligibileneselectateşieligibileselectate, precum sivaloareaeligibila a investitiei, valoareatotala a investitieisivaloareaajutorului public nerambursabil).</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In cazul in care proiectul a fostdeclaratrespinssauneeligibil, se vorprezentamotivele care au stat la bazadeciziei.</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 In cazul in care solicitantulestenotificat in bazarezultatelor din cadrulRaportului de SelectieIntermediar se vamentionasi:</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Văcomunicămcă, după data primiriiprezenteinotificări, aveţiposibilitatea de a contestadeciziaîn termen de 5 zilelucrătoare de la primireanotificării. </w:t>
      </w:r>
    </w:p>
    <w:p w:rsidR="001B2521"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Contestaţiava fi depusă la sediul GAL </w:t>
      </w:r>
      <w:r w:rsidR="00EE05A7">
        <w:rPr>
          <w:rFonts w:asciiTheme="minorHAnsi" w:eastAsia="Calibri" w:hAnsiTheme="minorHAnsi"/>
        </w:rPr>
        <w:t>PlatoulMehedinti</w:t>
      </w:r>
      <w:r w:rsidRPr="0034585C">
        <w:rPr>
          <w:rFonts w:asciiTheme="minorHAnsi" w:eastAsia="Calibri" w:hAnsiTheme="minorHAnsi"/>
        </w:rPr>
        <w:t>.</w:t>
      </w:r>
    </w:p>
    <w:p w:rsidR="00D21D02" w:rsidRPr="0034585C" w:rsidRDefault="00D21D02" w:rsidP="0034585C">
      <w:pPr>
        <w:spacing w:line="276" w:lineRule="auto"/>
        <w:jc w:val="both"/>
        <w:rPr>
          <w:rFonts w:asciiTheme="minorHAnsi" w:eastAsia="Calibri" w:hAnsiTheme="minorHAnsi"/>
        </w:rPr>
      </w:pPr>
    </w:p>
    <w:p w:rsidR="001B2521" w:rsidRPr="0034585C" w:rsidRDefault="00D21D02" w:rsidP="0034585C">
      <w:pPr>
        <w:spacing w:line="276" w:lineRule="auto"/>
        <w:jc w:val="both"/>
        <w:rPr>
          <w:rFonts w:asciiTheme="minorHAnsi" w:eastAsia="Calibri" w:hAnsiTheme="minorHAnsi"/>
        </w:rPr>
      </w:pPr>
      <w:r>
        <w:rPr>
          <w:rFonts w:asciiTheme="minorHAnsi" w:eastAsia="Calibri" w:hAnsiTheme="minorHAnsi"/>
        </w:rPr>
        <w:t>C</w:t>
      </w:r>
      <w:r w:rsidR="001B2521" w:rsidRPr="0034585C">
        <w:rPr>
          <w:rFonts w:asciiTheme="minorHAnsi" w:eastAsia="Calibri" w:hAnsiTheme="minorHAnsi"/>
        </w:rPr>
        <w:t>u  stimă,</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Reprezenant legal GAL </w:t>
      </w:r>
      <w:r w:rsidR="00EE05A7">
        <w:rPr>
          <w:rFonts w:asciiTheme="minorHAnsi" w:eastAsia="Calibri" w:hAnsiTheme="minorHAnsi"/>
        </w:rPr>
        <w:t>PlatoulMehedinti</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Numeprenume……....... </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Semnătura…………</w:t>
      </w:r>
    </w:p>
    <w:p w:rsidR="001B2521" w:rsidRPr="0034585C" w:rsidRDefault="001B2521" w:rsidP="0034585C">
      <w:pPr>
        <w:spacing w:line="276" w:lineRule="auto"/>
        <w:jc w:val="both"/>
        <w:rPr>
          <w:rFonts w:asciiTheme="minorHAnsi" w:eastAsia="Calibri" w:hAnsiTheme="minorHAnsi"/>
        </w:rPr>
        <w:sectPr w:rsidR="001B2521" w:rsidRPr="0034585C">
          <w:pgSz w:w="12240" w:h="15840"/>
          <w:pgMar w:top="1720" w:right="940" w:bottom="280" w:left="1300" w:header="427" w:footer="861" w:gutter="0"/>
          <w:cols w:space="720"/>
        </w:sectPr>
      </w:pPr>
      <w:r w:rsidRPr="0034585C">
        <w:rPr>
          <w:rFonts w:asciiTheme="minorHAnsi" w:eastAsia="Calibri" w:hAnsiTheme="minorHAnsi"/>
        </w:rPr>
        <w:lastRenderedPageBreak/>
        <w:t>Data</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D21D02" w:rsidRDefault="001B2521" w:rsidP="0034585C">
      <w:pPr>
        <w:spacing w:line="276" w:lineRule="auto"/>
        <w:jc w:val="both"/>
        <w:rPr>
          <w:rFonts w:asciiTheme="minorHAnsi" w:eastAsia="Calibri" w:hAnsiTheme="minorHAnsi"/>
          <w:b/>
        </w:rPr>
      </w:pPr>
      <w:r w:rsidRPr="00D21D02">
        <w:rPr>
          <w:rFonts w:asciiTheme="minorHAnsi" w:eastAsia="Calibri" w:hAnsiTheme="minorHAnsi"/>
          <w:b/>
        </w:rPr>
        <w:t>NOTIFICAREA SOLICITANTULUI PRIVIND CONTESTAȚIA DEPUSĂ</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Nr. de înregistrare GAL </w:t>
      </w:r>
      <w:r w:rsidR="00EE05A7">
        <w:rPr>
          <w:rFonts w:asciiTheme="minorHAnsi" w:eastAsia="Calibri" w:hAnsiTheme="minorHAnsi"/>
        </w:rPr>
        <w:t>PlatoulMehedinti</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Data: …………………..</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Numelesolicitantului: ............</w:t>
      </w:r>
      <w:r w:rsidR="003C4C70">
        <w:rPr>
          <w:rFonts w:asciiTheme="minorHAnsi" w:eastAsia="Calibri" w:hAnsiTheme="minorHAnsi"/>
        </w:rPr>
        <w:t>..............................</w:t>
      </w:r>
      <w:r w:rsidRPr="0034585C">
        <w:rPr>
          <w:rFonts w:asciiTheme="minorHAnsi" w:eastAsia="Calibri" w:hAnsiTheme="minorHAnsi"/>
        </w:rPr>
        <w:t>.. Adresasolicitantului : .......................</w:t>
      </w:r>
      <w:r w:rsidR="003C4C70">
        <w:rPr>
          <w:rFonts w:asciiTheme="minorHAnsi" w:eastAsia="Calibri" w:hAnsiTheme="minorHAnsi"/>
        </w:rPr>
        <w:t>...................</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StimatăDoamnă/StimateDomnule, (numereprezentant legal)</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Ca  urmare  a  contestaţieidepusă  de  dumneavoastră  la  Grupul  de  ActiuneLocala</w:t>
      </w:r>
      <w:r w:rsidR="00EE05A7">
        <w:rPr>
          <w:rFonts w:asciiTheme="minorHAnsi" w:eastAsia="Calibri" w:hAnsiTheme="minorHAnsi"/>
        </w:rPr>
        <w:t>PlatoulMehedinti</w:t>
      </w:r>
      <w:r w:rsidRPr="0034585C">
        <w:rPr>
          <w:rFonts w:asciiTheme="minorHAnsi" w:eastAsia="Calibri" w:hAnsiTheme="minorHAnsi"/>
        </w:rPr>
        <w:t xml:space="preserve">şiînregistratăîn  data  ......  cu  nr.  .....  referitoare  lacererea  de  finanţare  nr.  ...............  cu    titlul ,,.....................................”, vă informăm că înurmaanalizei, contestaţiadumneavoastră a fostadmisă/parțialadmisă/respinsă, iarcererea de finanţareestedeclarată ……………………………….. </w:t>
      </w: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Se vadetaliamotivareadeciziei, precum sivaloareaeligibilaainvestitiei, valoareatotala a investitieisivaloareaajutorului public nerambursabil.</w:t>
      </w: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Cu  stimă,</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Reprezentantlegal  GAL</w:t>
      </w:r>
      <w:r w:rsidR="00EE05A7">
        <w:rPr>
          <w:rFonts w:asciiTheme="minorHAnsi" w:eastAsia="Calibri" w:hAnsiTheme="minorHAnsi"/>
        </w:rPr>
        <w:t>PlatoulMehedinti</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Numeprenume……....... </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Semnătura…………</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Data</w:t>
      </w: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p>
    <w:p w:rsidR="001B2521" w:rsidRPr="0034585C" w:rsidRDefault="00D21D02" w:rsidP="0034585C">
      <w:pPr>
        <w:spacing w:line="276" w:lineRule="auto"/>
        <w:jc w:val="both"/>
        <w:rPr>
          <w:rFonts w:asciiTheme="minorHAnsi" w:eastAsia="Calibri" w:hAnsiTheme="minorHAnsi"/>
        </w:rPr>
      </w:pPr>
      <w:r>
        <w:rPr>
          <w:rFonts w:asciiTheme="minorHAnsi" w:eastAsia="Calibri" w:hAnsiTheme="minorHAnsi"/>
        </w:rPr>
        <w:t>S</w:t>
      </w:r>
      <w:r w:rsidR="001B2521" w:rsidRPr="0034585C">
        <w:rPr>
          <w:rFonts w:asciiTheme="minorHAnsi" w:eastAsia="Calibri" w:hAnsiTheme="minorHAnsi"/>
        </w:rPr>
        <w:t>OLICITANT……………………………………..</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Nr. /dataînregistrare…………………………</w:t>
      </w: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p>
    <w:p w:rsidR="001B2521" w:rsidRPr="00D21D02" w:rsidRDefault="001B2521" w:rsidP="0034585C">
      <w:pPr>
        <w:spacing w:line="276" w:lineRule="auto"/>
        <w:jc w:val="both"/>
        <w:rPr>
          <w:rFonts w:asciiTheme="minorHAnsi" w:eastAsia="Calibri" w:hAnsiTheme="minorHAnsi"/>
          <w:b/>
        </w:rPr>
      </w:pPr>
      <w:r w:rsidRPr="00D21D02">
        <w:rPr>
          <w:rFonts w:asciiTheme="minorHAnsi" w:eastAsia="Calibri" w:hAnsiTheme="minorHAnsi"/>
          <w:b/>
        </w:rPr>
        <w:t>CERERE DE RENUNŢARE LA CEREREA DE FINANŢARE</w:t>
      </w: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CĂTRE,</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GAL </w:t>
      </w:r>
      <w:r w:rsidR="00EE05A7">
        <w:rPr>
          <w:rFonts w:asciiTheme="minorHAnsi" w:eastAsia="Calibri" w:hAnsiTheme="minorHAnsi"/>
        </w:rPr>
        <w:t>PLATOUL MEHEDINTI</w:t>
      </w: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Doamna/Domnule Director, </w:t>
      </w: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 xml:space="preserve">Vărugămsăaprobaţirenunţarea la cererea de finanţarepentruproiectul: „………………………….. ..........................................................................................................................................................” cu nr. de înregistrare …………………………………………………, depusînsesiunea ……………………in cadrulMasuriii ……..……………la GAL </w:t>
      </w:r>
      <w:r w:rsidR="00EE05A7">
        <w:rPr>
          <w:rFonts w:asciiTheme="minorHAnsi" w:eastAsia="Calibri" w:hAnsiTheme="minorHAnsi"/>
        </w:rPr>
        <w:t>PLATOUL MEHEDINTI</w:t>
      </w:r>
      <w:r w:rsidRPr="0034585C">
        <w:rPr>
          <w:rFonts w:asciiTheme="minorHAnsi" w:eastAsia="Calibri" w:hAnsiTheme="minorHAnsi"/>
        </w:rPr>
        <w:t xml:space="preserve"> ………………….…………………… din următoarele motive: ………………………………………………………. </w:t>
      </w:r>
    </w:p>
    <w:p w:rsidR="001B2521" w:rsidRPr="0034585C" w:rsidRDefault="001B2521" w:rsidP="0034585C">
      <w:pPr>
        <w:spacing w:line="276" w:lineRule="auto"/>
        <w:jc w:val="both"/>
        <w:rPr>
          <w:rFonts w:asciiTheme="minorHAnsi" w:eastAsia="Calibri" w:hAnsiTheme="minorHAnsi"/>
        </w:rPr>
      </w:pP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Reprezentant Solicitant</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Nume, prenume</w:t>
      </w:r>
    </w:p>
    <w:p w:rsidR="001B2521" w:rsidRPr="0034585C" w:rsidRDefault="001B2521" w:rsidP="0034585C">
      <w:pPr>
        <w:spacing w:line="276" w:lineRule="auto"/>
        <w:jc w:val="both"/>
        <w:rPr>
          <w:rFonts w:asciiTheme="minorHAnsi" w:eastAsia="Calibri" w:hAnsiTheme="minorHAnsi"/>
        </w:rPr>
      </w:pPr>
      <w:r w:rsidRPr="0034585C">
        <w:rPr>
          <w:rFonts w:asciiTheme="minorHAnsi" w:eastAsia="Calibri" w:hAnsiTheme="minorHAnsi"/>
        </w:rPr>
        <w:t>(Ştampila, Semnătura)</w:t>
      </w:r>
    </w:p>
    <w:p w:rsidR="001B2521" w:rsidRPr="0034585C" w:rsidRDefault="001B2521" w:rsidP="0034585C">
      <w:pPr>
        <w:spacing w:line="276" w:lineRule="auto"/>
        <w:jc w:val="both"/>
        <w:rPr>
          <w:rFonts w:asciiTheme="minorHAnsi" w:eastAsia="Calibri" w:hAnsiTheme="minorHAnsi"/>
        </w:rPr>
      </w:pPr>
    </w:p>
    <w:p w:rsidR="00C7143E" w:rsidRPr="0034585C" w:rsidRDefault="00C7143E" w:rsidP="0034585C">
      <w:pPr>
        <w:spacing w:line="276" w:lineRule="auto"/>
        <w:jc w:val="both"/>
        <w:rPr>
          <w:rFonts w:asciiTheme="minorHAnsi" w:hAnsiTheme="minorHAnsi"/>
        </w:rPr>
      </w:pPr>
    </w:p>
    <w:sectPr w:rsidR="00C7143E" w:rsidRPr="0034585C" w:rsidSect="005E0B27">
      <w:pgSz w:w="12240" w:h="15840"/>
      <w:pgMar w:top="1720" w:right="940" w:bottom="280" w:left="1300" w:header="427" w:footer="861"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D49A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5A22D" w16cex:dateUtc="2021-09-22T09:38:00Z"/>
  <w16cex:commentExtensible w16cex:durableId="24F5899E" w16cex:dateUtc="2021-09-22T07:53:00Z"/>
  <w16cex:commentExtensible w16cex:durableId="24F58A17" w16cex:dateUtc="2021-09-22T07:55:00Z"/>
  <w16cex:commentExtensible w16cex:durableId="24F58D1B" w16cex:dateUtc="2021-09-22T08:08:00Z"/>
  <w16cex:commentExtensible w16cex:durableId="24F590C0" w16cex:dateUtc="2021-09-22T08:23:00Z"/>
  <w16cex:commentExtensible w16cex:durableId="24F4389D" w16cex:dateUtc="2021-09-21T06:57:00Z"/>
  <w16cex:commentExtensible w16cex:durableId="24F59388" w16cex:dateUtc="2021-09-22T08:35:00Z"/>
  <w16cex:commentExtensible w16cex:durableId="24F59413" w16cex:dateUtc="2021-09-22T08:37:00Z"/>
  <w16cex:commentExtensible w16cex:durableId="24F59461" w16cex:dateUtc="2021-09-22T08:39:00Z"/>
  <w16cex:commentExtensible w16cex:durableId="24F5964E" w16cex:dateUtc="2021-09-22T08:47:00Z"/>
  <w16cex:commentExtensible w16cex:durableId="24F59CA1" w16cex:dateUtc="2021-09-22T09:14:00Z"/>
  <w16cex:commentExtensible w16cex:durableId="24F59C63" w16cex:dateUtc="2021-09-22T09:13:00Z"/>
  <w16cex:commentExtensible w16cex:durableId="24F59E09" w16cex:dateUtc="2021-09-22T09:20:00Z"/>
  <w16cex:commentExtensible w16cex:durableId="24F5A0E5" w16cex:dateUtc="2021-09-22T09:32:00Z"/>
  <w16cex:commentExtensible w16cex:durableId="24F5A145" w16cex:dateUtc="2021-09-22T09:34:00Z"/>
  <w16cex:commentExtensible w16cex:durableId="24F5A20F" w16cex:dateUtc="2021-09-22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D49A56" w16cid:durableId="27875E1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A58" w:rsidRDefault="00A40A58" w:rsidP="001B2521">
      <w:r>
        <w:separator/>
      </w:r>
    </w:p>
  </w:endnote>
  <w:endnote w:type="continuationSeparator" w:id="1">
    <w:p w:rsidR="00A40A58" w:rsidRDefault="00A40A58" w:rsidP="001B252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617" w:rsidRDefault="001D0617" w:rsidP="00C7143E">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0617" w:rsidRDefault="001D0617" w:rsidP="00C714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617" w:rsidRDefault="001D0617" w:rsidP="00C7143E">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C623E">
      <w:rPr>
        <w:rStyle w:val="PageNumber"/>
        <w:noProof/>
      </w:rPr>
      <w:t>2</w:t>
    </w:r>
    <w:r>
      <w:rPr>
        <w:rStyle w:val="PageNumber"/>
      </w:rPr>
      <w:fldChar w:fldCharType="end"/>
    </w:r>
  </w:p>
  <w:p w:rsidR="001D0617" w:rsidRDefault="001D0617" w:rsidP="00C7143E">
    <w:pPr>
      <w:spacing w:line="200" w:lineRule="exac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A58" w:rsidRDefault="00A40A58" w:rsidP="001B2521">
      <w:r>
        <w:separator/>
      </w:r>
    </w:p>
  </w:footnote>
  <w:footnote w:type="continuationSeparator" w:id="1">
    <w:p w:rsidR="00A40A58" w:rsidRDefault="00A40A58" w:rsidP="001B25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617" w:rsidRDefault="001D0617" w:rsidP="008A5301">
    <w:pPr>
      <w:pStyle w:val="Header"/>
      <w:rPr>
        <w:noProof/>
      </w:rPr>
    </w:pPr>
    <w:r w:rsidRPr="00BD55FF">
      <w:rPr>
        <w:noProof/>
        <w:lang w:val="en-GB" w:eastAsia="en-GB"/>
      </w:rPr>
      <w:drawing>
        <wp:anchor distT="0" distB="0" distL="114300" distR="114300" simplePos="0" relativeHeight="251665408" behindDoc="0" locked="0" layoutInCell="1" allowOverlap="1">
          <wp:simplePos x="0" y="0"/>
          <wp:positionH relativeFrom="column">
            <wp:posOffset>4508500</wp:posOffset>
          </wp:positionH>
          <wp:positionV relativeFrom="paragraph">
            <wp:posOffset>-156845</wp:posOffset>
          </wp:positionV>
          <wp:extent cx="1085850" cy="570230"/>
          <wp:effectExtent l="0" t="0" r="6350" b="0"/>
          <wp:wrapTight wrapText="bothSides">
            <wp:wrapPolygon edited="0">
              <wp:start x="0" y="0"/>
              <wp:lineTo x="0" y="20205"/>
              <wp:lineTo x="21221" y="20205"/>
              <wp:lineTo x="2122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85850" cy="570230"/>
                  </a:xfrm>
                  <a:prstGeom prst="rect">
                    <a:avLst/>
                  </a:prstGeom>
                </pic:spPr>
              </pic:pic>
            </a:graphicData>
          </a:graphic>
        </wp:anchor>
      </w:drawing>
    </w:r>
    <w:r>
      <w:rPr>
        <w:noProof/>
        <w:lang w:val="en-GB" w:eastAsia="en-GB"/>
      </w:rPr>
      <w:drawing>
        <wp:anchor distT="0" distB="0" distL="114300" distR="114300" simplePos="0" relativeHeight="251666432" behindDoc="0" locked="0" layoutInCell="1" allowOverlap="1">
          <wp:simplePos x="0" y="0"/>
          <wp:positionH relativeFrom="column">
            <wp:posOffset>5764530</wp:posOffset>
          </wp:positionH>
          <wp:positionV relativeFrom="paragraph">
            <wp:posOffset>-265430</wp:posOffset>
          </wp:positionV>
          <wp:extent cx="946150" cy="567690"/>
          <wp:effectExtent l="0" t="0" r="0" b="0"/>
          <wp:wrapTight wrapText="bothSides">
            <wp:wrapPolygon edited="0">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946150" cy="567690"/>
                  </a:xfrm>
                  <a:prstGeom prst="rect">
                    <a:avLst/>
                  </a:prstGeom>
                  <a:noFill/>
                  <a:ln>
                    <a:noFill/>
                  </a:ln>
                </pic:spPr>
              </pic:pic>
            </a:graphicData>
          </a:graphic>
        </wp:anchor>
      </w:drawing>
    </w:r>
    <w:r w:rsidRPr="00BD55FF">
      <w:rPr>
        <w:noProof/>
        <w:lang w:val="en-GB" w:eastAsia="en-GB"/>
      </w:rPr>
      <w:drawing>
        <wp:anchor distT="0" distB="0" distL="114300" distR="114300" simplePos="0" relativeHeight="251662336" behindDoc="0" locked="0" layoutInCell="1" allowOverlap="1">
          <wp:simplePos x="0" y="0"/>
          <wp:positionH relativeFrom="column">
            <wp:posOffset>3571875</wp:posOffset>
          </wp:positionH>
          <wp:positionV relativeFrom="paragraph">
            <wp:posOffset>-269240</wp:posOffset>
          </wp:positionV>
          <wp:extent cx="1116330" cy="793115"/>
          <wp:effectExtent l="0" t="0" r="1270" b="0"/>
          <wp:wrapTight wrapText="bothSides">
            <wp:wrapPolygon edited="0">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16330" cy="793115"/>
                  </a:xfrm>
                  <a:prstGeom prst="rect">
                    <a:avLst/>
                  </a:prstGeom>
                </pic:spPr>
              </pic:pic>
            </a:graphicData>
          </a:graphic>
        </wp:anchor>
      </w:drawing>
    </w:r>
    <w:r w:rsidRPr="00BD55FF">
      <w:rPr>
        <w:noProof/>
        <w:lang w:val="en-GB" w:eastAsia="en-GB"/>
      </w:rPr>
      <w:drawing>
        <wp:anchor distT="0" distB="0" distL="114300" distR="114300" simplePos="0" relativeHeight="251659264" behindDoc="0" locked="0" layoutInCell="1" allowOverlap="1">
          <wp:simplePos x="0" y="0"/>
          <wp:positionH relativeFrom="column">
            <wp:posOffset>2653030</wp:posOffset>
          </wp:positionH>
          <wp:positionV relativeFrom="paragraph">
            <wp:posOffset>-154940</wp:posOffset>
          </wp:positionV>
          <wp:extent cx="843915" cy="577215"/>
          <wp:effectExtent l="0" t="0" r="0" b="6985"/>
          <wp:wrapTight wrapText="bothSides">
            <wp:wrapPolygon edited="0">
              <wp:start x="0" y="0"/>
              <wp:lineTo x="0" y="20911"/>
              <wp:lineTo x="20804" y="20911"/>
              <wp:lineTo x="20804"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43915" cy="577215"/>
                  </a:xfrm>
                  <a:prstGeom prst="rect">
                    <a:avLst/>
                  </a:prstGeom>
                </pic:spPr>
              </pic:pic>
            </a:graphicData>
          </a:graphic>
        </wp:anchor>
      </w:drawing>
    </w:r>
    <w:r w:rsidRPr="00BD55FF">
      <w:rPr>
        <w:noProof/>
        <w:lang w:val="en-GB" w:eastAsia="en-GB"/>
      </w:rPr>
      <w:drawing>
        <wp:anchor distT="0" distB="0" distL="114300" distR="114300" simplePos="0" relativeHeight="251660288" behindDoc="0" locked="0" layoutInCell="1" allowOverlap="1">
          <wp:simplePos x="0" y="0"/>
          <wp:positionH relativeFrom="column">
            <wp:posOffset>395605</wp:posOffset>
          </wp:positionH>
          <wp:positionV relativeFrom="paragraph">
            <wp:posOffset>-152400</wp:posOffset>
          </wp:positionV>
          <wp:extent cx="2046605" cy="688340"/>
          <wp:effectExtent l="0" t="0" r="10795" b="0"/>
          <wp:wrapTight wrapText="bothSides">
            <wp:wrapPolygon edited="0">
              <wp:start x="2413" y="797"/>
              <wp:lineTo x="804" y="4782"/>
              <wp:lineTo x="268" y="9565"/>
              <wp:lineTo x="804" y="15144"/>
              <wp:lineTo x="1877" y="19129"/>
              <wp:lineTo x="4825" y="19129"/>
              <wp:lineTo x="5093" y="17535"/>
              <wp:lineTo x="21446" y="13550"/>
              <wp:lineTo x="21446" y="5579"/>
              <wp:lineTo x="4289" y="797"/>
              <wp:lineTo x="2413" y="797"/>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46605" cy="688340"/>
                  </a:xfrm>
                  <a:prstGeom prst="rect">
                    <a:avLst/>
                  </a:prstGeom>
                </pic:spPr>
              </pic:pic>
            </a:graphicData>
          </a:graphic>
        </wp:anchor>
      </w:drawing>
    </w:r>
    <w:r w:rsidRPr="00BD55FF">
      <w:rPr>
        <w:noProof/>
        <w:lang w:val="en-GB" w:eastAsia="en-GB"/>
      </w:rPr>
      <w:drawing>
        <wp:anchor distT="0" distB="0" distL="114300" distR="114300" simplePos="0" relativeHeight="251661312" behindDoc="0" locked="0" layoutInCell="1" allowOverlap="1">
          <wp:simplePos x="0" y="0"/>
          <wp:positionH relativeFrom="column">
            <wp:posOffset>-630555</wp:posOffset>
          </wp:positionH>
          <wp:positionV relativeFrom="paragraph">
            <wp:posOffset>-43180</wp:posOffset>
          </wp:positionV>
          <wp:extent cx="975360" cy="567690"/>
          <wp:effectExtent l="0" t="0" r="0" b="0"/>
          <wp:wrapTight wrapText="bothSides">
            <wp:wrapPolygon edited="0">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75360" cy="567690"/>
                  </a:xfrm>
                  <a:prstGeom prst="rect">
                    <a:avLst/>
                  </a:prstGeom>
                </pic:spPr>
              </pic:pic>
            </a:graphicData>
          </a:graphic>
        </wp:anchor>
      </w:drawing>
    </w:r>
    <w:r>
      <w:rPr>
        <w:noProof/>
        <w:lang w:val="en-GB" w:eastAsia="en-GB"/>
      </w:rPr>
      <w:drawing>
        <wp:anchor distT="0" distB="0" distL="114300" distR="114300" simplePos="0" relativeHeight="251664384"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edited="0">
              <wp:start x="0" y="0"/>
              <wp:lineTo x="0" y="20295"/>
              <wp:lineTo x="20875" y="20295"/>
              <wp:lineTo x="2087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946150" cy="567690"/>
                  </a:xfrm>
                  <a:prstGeom prst="rect">
                    <a:avLst/>
                  </a:prstGeom>
                  <a:noFill/>
                  <a:ln>
                    <a:noFill/>
                  </a:ln>
                </pic:spPr>
              </pic:pic>
            </a:graphicData>
          </a:graphic>
        </wp:anchor>
      </w:drawing>
    </w:r>
  </w:p>
  <w:p w:rsidR="001D0617" w:rsidRDefault="001D0617">
    <w:pPr>
      <w:spacing w:line="200"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7905"/>
    <w:multiLevelType w:val="multilevel"/>
    <w:tmpl w:val="1DF6CB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1270A3"/>
    <w:multiLevelType w:val="hybridMultilevel"/>
    <w:tmpl w:val="F8F80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51B26"/>
    <w:multiLevelType w:val="hybridMultilevel"/>
    <w:tmpl w:val="5EA202C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D63CD8"/>
    <w:multiLevelType w:val="multilevel"/>
    <w:tmpl w:val="8E4806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0E06847"/>
    <w:multiLevelType w:val="multilevel"/>
    <w:tmpl w:val="84D8CF2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16E3F65"/>
    <w:multiLevelType w:val="hybridMultilevel"/>
    <w:tmpl w:val="B2C01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96660E"/>
    <w:multiLevelType w:val="hybridMultilevel"/>
    <w:tmpl w:val="CB1A1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B75E08"/>
    <w:multiLevelType w:val="hybridMultilevel"/>
    <w:tmpl w:val="5492E8D0"/>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415BC0"/>
    <w:multiLevelType w:val="hybridMultilevel"/>
    <w:tmpl w:val="20BA0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C354BB"/>
    <w:multiLevelType w:val="hybridMultilevel"/>
    <w:tmpl w:val="AAD4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79687C"/>
    <w:multiLevelType w:val="hybridMultilevel"/>
    <w:tmpl w:val="29609EA4"/>
    <w:lvl w:ilvl="0" w:tplc="864232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7D82598"/>
    <w:multiLevelType w:val="hybridMultilevel"/>
    <w:tmpl w:val="08CCCAEE"/>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740C67"/>
    <w:multiLevelType w:val="hybridMultilevel"/>
    <w:tmpl w:val="84D8CF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637724"/>
    <w:multiLevelType w:val="hybridMultilevel"/>
    <w:tmpl w:val="F482C932"/>
    <w:lvl w:ilvl="0" w:tplc="99F022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E6103B"/>
    <w:multiLevelType w:val="hybridMultilevel"/>
    <w:tmpl w:val="A0DCB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5B3CFC"/>
    <w:multiLevelType w:val="hybridMultilevel"/>
    <w:tmpl w:val="8996B0D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B2018D"/>
    <w:multiLevelType w:val="hybridMultilevel"/>
    <w:tmpl w:val="6FE29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64109B"/>
    <w:multiLevelType w:val="hybridMultilevel"/>
    <w:tmpl w:val="8E480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7A2455"/>
    <w:multiLevelType w:val="multilevel"/>
    <w:tmpl w:val="AAD409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EC56400"/>
    <w:multiLevelType w:val="hybridMultilevel"/>
    <w:tmpl w:val="1DF6C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1C4D61"/>
    <w:multiLevelType w:val="multilevel"/>
    <w:tmpl w:val="6FE29E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60D4857"/>
    <w:multiLevelType w:val="hybridMultilevel"/>
    <w:tmpl w:val="0A9C6D3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9A4241"/>
    <w:multiLevelType w:val="multilevel"/>
    <w:tmpl w:val="F00A71B0"/>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4">
    <w:nsid w:val="6B085D02"/>
    <w:multiLevelType w:val="hybridMultilevel"/>
    <w:tmpl w:val="E07EBE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nsid w:val="6D814776"/>
    <w:multiLevelType w:val="multilevel"/>
    <w:tmpl w:val="A0DCB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E730385"/>
    <w:multiLevelType w:val="multilevel"/>
    <w:tmpl w:val="0D3E6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1406C2B"/>
    <w:multiLevelType w:val="hybridMultilevel"/>
    <w:tmpl w:val="E2AC9360"/>
    <w:lvl w:ilvl="0" w:tplc="3544FB82">
      <w:start w:val="1"/>
      <w:numFmt w:val="decimal"/>
      <w:lvlText w:val="%1."/>
      <w:lvlJc w:val="left"/>
      <w:pPr>
        <w:ind w:left="13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9A8C0A">
      <w:start w:val="1"/>
      <w:numFmt w:val="bullet"/>
      <w:lvlText w:val="•"/>
      <w:lvlJc w:val="left"/>
      <w:pPr>
        <w:ind w:left="18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0C166A">
      <w:start w:val="1"/>
      <w:numFmt w:val="bullet"/>
      <w:lvlText w:val="▪"/>
      <w:lvlJc w:val="left"/>
      <w:pPr>
        <w:ind w:left="27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0E8CD72">
      <w:start w:val="1"/>
      <w:numFmt w:val="bullet"/>
      <w:lvlText w:val="•"/>
      <w:lvlJc w:val="left"/>
      <w:pPr>
        <w:ind w:left="34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06DCDA">
      <w:start w:val="1"/>
      <w:numFmt w:val="bullet"/>
      <w:lvlText w:val="o"/>
      <w:lvlJc w:val="left"/>
      <w:pPr>
        <w:ind w:left="4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38600D4">
      <w:start w:val="1"/>
      <w:numFmt w:val="bullet"/>
      <w:lvlText w:val="▪"/>
      <w:lvlJc w:val="left"/>
      <w:pPr>
        <w:ind w:left="49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A28A452">
      <w:start w:val="1"/>
      <w:numFmt w:val="bullet"/>
      <w:lvlText w:val="•"/>
      <w:lvlJc w:val="left"/>
      <w:pPr>
        <w:ind w:left="5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65E30DE">
      <w:start w:val="1"/>
      <w:numFmt w:val="bullet"/>
      <w:lvlText w:val="o"/>
      <w:lvlJc w:val="left"/>
      <w:pPr>
        <w:ind w:left="6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E0A87C">
      <w:start w:val="1"/>
      <w:numFmt w:val="bullet"/>
      <w:lvlText w:val="▪"/>
      <w:lvlJc w:val="left"/>
      <w:pPr>
        <w:ind w:left="70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nsid w:val="7953408D"/>
    <w:multiLevelType w:val="hybridMultilevel"/>
    <w:tmpl w:val="5AF8781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8B57DD"/>
    <w:multiLevelType w:val="hybridMultilevel"/>
    <w:tmpl w:val="1C787848"/>
    <w:lvl w:ilvl="0" w:tplc="CCC082F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
  </w:num>
  <w:num w:numId="3">
    <w:abstractNumId w:val="27"/>
  </w:num>
  <w:num w:numId="4">
    <w:abstractNumId w:val="6"/>
  </w:num>
  <w:num w:numId="5">
    <w:abstractNumId w:val="22"/>
  </w:num>
  <w:num w:numId="6">
    <w:abstractNumId w:val="1"/>
  </w:num>
  <w:num w:numId="7">
    <w:abstractNumId w:val="13"/>
  </w:num>
  <w:num w:numId="8">
    <w:abstractNumId w:val="26"/>
  </w:num>
  <w:num w:numId="9">
    <w:abstractNumId w:val="5"/>
  </w:num>
  <w:num w:numId="10">
    <w:abstractNumId w:val="8"/>
  </w:num>
  <w:num w:numId="11">
    <w:abstractNumId w:val="10"/>
  </w:num>
  <w:num w:numId="12">
    <w:abstractNumId w:val="19"/>
  </w:num>
  <w:num w:numId="13">
    <w:abstractNumId w:val="2"/>
  </w:num>
  <w:num w:numId="14">
    <w:abstractNumId w:val="9"/>
  </w:num>
  <w:num w:numId="15">
    <w:abstractNumId w:val="15"/>
  </w:num>
  <w:num w:numId="16">
    <w:abstractNumId w:val="25"/>
  </w:num>
  <w:num w:numId="17">
    <w:abstractNumId w:val="12"/>
  </w:num>
  <w:num w:numId="18">
    <w:abstractNumId w:val="20"/>
  </w:num>
  <w:num w:numId="19">
    <w:abstractNumId w:val="0"/>
  </w:num>
  <w:num w:numId="20">
    <w:abstractNumId w:val="28"/>
  </w:num>
  <w:num w:numId="21">
    <w:abstractNumId w:val="17"/>
  </w:num>
  <w:num w:numId="22">
    <w:abstractNumId w:val="21"/>
  </w:num>
  <w:num w:numId="23">
    <w:abstractNumId w:val="16"/>
  </w:num>
  <w:num w:numId="24">
    <w:abstractNumId w:val="18"/>
  </w:num>
  <w:num w:numId="25">
    <w:abstractNumId w:val="3"/>
  </w:num>
  <w:num w:numId="26">
    <w:abstractNumId w:val="11"/>
  </w:num>
  <w:num w:numId="27">
    <w:abstractNumId w:val="7"/>
  </w:num>
  <w:num w:numId="28">
    <w:abstractNumId w:val="14"/>
  </w:num>
  <w:num w:numId="29">
    <w:abstractNumId w:val="29"/>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characterSpacingControl w:val="doNotCompress"/>
  <w:hdrShapeDefaults>
    <o:shapedefaults v:ext="edit" spidmax="14338"/>
  </w:hdrShapeDefaults>
  <w:footnotePr>
    <w:footnote w:id="0"/>
    <w:footnote w:id="1"/>
  </w:footnotePr>
  <w:endnotePr>
    <w:endnote w:id="0"/>
    <w:endnote w:id="1"/>
  </w:endnotePr>
  <w:compat/>
  <w:rsids>
    <w:rsidRoot w:val="001B2521"/>
    <w:rsid w:val="00025F99"/>
    <w:rsid w:val="00035414"/>
    <w:rsid w:val="00035C18"/>
    <w:rsid w:val="00054E28"/>
    <w:rsid w:val="000669B6"/>
    <w:rsid w:val="000766B1"/>
    <w:rsid w:val="00083EA4"/>
    <w:rsid w:val="000864CE"/>
    <w:rsid w:val="0009298E"/>
    <w:rsid w:val="000942BC"/>
    <w:rsid w:val="00095215"/>
    <w:rsid w:val="000978B2"/>
    <w:rsid w:val="000A262A"/>
    <w:rsid w:val="000A7233"/>
    <w:rsid w:val="000B6879"/>
    <w:rsid w:val="000D25FD"/>
    <w:rsid w:val="000D41C0"/>
    <w:rsid w:val="000E7A87"/>
    <w:rsid w:val="000F329D"/>
    <w:rsid w:val="000F410E"/>
    <w:rsid w:val="00115160"/>
    <w:rsid w:val="001357D4"/>
    <w:rsid w:val="0013718E"/>
    <w:rsid w:val="0014131D"/>
    <w:rsid w:val="00143A84"/>
    <w:rsid w:val="001507A5"/>
    <w:rsid w:val="00150AB1"/>
    <w:rsid w:val="00162E56"/>
    <w:rsid w:val="001663B1"/>
    <w:rsid w:val="001975D7"/>
    <w:rsid w:val="001A4C3E"/>
    <w:rsid w:val="001B2521"/>
    <w:rsid w:val="001B6285"/>
    <w:rsid w:val="001B7700"/>
    <w:rsid w:val="001C34B6"/>
    <w:rsid w:val="001D0617"/>
    <w:rsid w:val="001F1F45"/>
    <w:rsid w:val="00204D3B"/>
    <w:rsid w:val="0022192E"/>
    <w:rsid w:val="00222D4B"/>
    <w:rsid w:val="0024423F"/>
    <w:rsid w:val="00264F2D"/>
    <w:rsid w:val="0027020F"/>
    <w:rsid w:val="0027722A"/>
    <w:rsid w:val="00277AB0"/>
    <w:rsid w:val="002820D1"/>
    <w:rsid w:val="00282FC9"/>
    <w:rsid w:val="00284EC7"/>
    <w:rsid w:val="00294E27"/>
    <w:rsid w:val="002952EA"/>
    <w:rsid w:val="002954D1"/>
    <w:rsid w:val="00296375"/>
    <w:rsid w:val="002A0BC8"/>
    <w:rsid w:val="002A556B"/>
    <w:rsid w:val="002B6CA2"/>
    <w:rsid w:val="002C3603"/>
    <w:rsid w:val="002D2DE2"/>
    <w:rsid w:val="002D60CB"/>
    <w:rsid w:val="002E63FB"/>
    <w:rsid w:val="003322C6"/>
    <w:rsid w:val="0034585C"/>
    <w:rsid w:val="00356CF2"/>
    <w:rsid w:val="00363C4C"/>
    <w:rsid w:val="003B29D8"/>
    <w:rsid w:val="003C4C70"/>
    <w:rsid w:val="003D00D6"/>
    <w:rsid w:val="003D296C"/>
    <w:rsid w:val="003D61B9"/>
    <w:rsid w:val="003D7C5D"/>
    <w:rsid w:val="0040268C"/>
    <w:rsid w:val="0040288C"/>
    <w:rsid w:val="00405DD2"/>
    <w:rsid w:val="004117D6"/>
    <w:rsid w:val="0042190F"/>
    <w:rsid w:val="004430DB"/>
    <w:rsid w:val="00451752"/>
    <w:rsid w:val="00480AF3"/>
    <w:rsid w:val="004827DD"/>
    <w:rsid w:val="004837CE"/>
    <w:rsid w:val="004848AE"/>
    <w:rsid w:val="00490599"/>
    <w:rsid w:val="00494B4C"/>
    <w:rsid w:val="004A0ECF"/>
    <w:rsid w:val="004B43F2"/>
    <w:rsid w:val="004C2917"/>
    <w:rsid w:val="005128D1"/>
    <w:rsid w:val="005139BE"/>
    <w:rsid w:val="0052543D"/>
    <w:rsid w:val="00546702"/>
    <w:rsid w:val="00551970"/>
    <w:rsid w:val="00556B8D"/>
    <w:rsid w:val="00557D34"/>
    <w:rsid w:val="005614C6"/>
    <w:rsid w:val="005705CD"/>
    <w:rsid w:val="00592E8C"/>
    <w:rsid w:val="005B0C60"/>
    <w:rsid w:val="005B1275"/>
    <w:rsid w:val="005C62AD"/>
    <w:rsid w:val="005C6724"/>
    <w:rsid w:val="005E0B27"/>
    <w:rsid w:val="00605EC4"/>
    <w:rsid w:val="00613740"/>
    <w:rsid w:val="00620E3C"/>
    <w:rsid w:val="006239AA"/>
    <w:rsid w:val="00626FE1"/>
    <w:rsid w:val="006609A9"/>
    <w:rsid w:val="0067526E"/>
    <w:rsid w:val="00675538"/>
    <w:rsid w:val="006A129B"/>
    <w:rsid w:val="006C6E4A"/>
    <w:rsid w:val="006D2779"/>
    <w:rsid w:val="006F14A2"/>
    <w:rsid w:val="006F2FFF"/>
    <w:rsid w:val="006F4043"/>
    <w:rsid w:val="00702D4B"/>
    <w:rsid w:val="00705B0E"/>
    <w:rsid w:val="00706308"/>
    <w:rsid w:val="007067BD"/>
    <w:rsid w:val="00707FF8"/>
    <w:rsid w:val="00715C9D"/>
    <w:rsid w:val="007219DB"/>
    <w:rsid w:val="00747C5F"/>
    <w:rsid w:val="00754FD7"/>
    <w:rsid w:val="007712A8"/>
    <w:rsid w:val="00781CF6"/>
    <w:rsid w:val="007927A5"/>
    <w:rsid w:val="00794081"/>
    <w:rsid w:val="00795986"/>
    <w:rsid w:val="007B2B0F"/>
    <w:rsid w:val="007C623E"/>
    <w:rsid w:val="007C63F4"/>
    <w:rsid w:val="007D615F"/>
    <w:rsid w:val="007E2692"/>
    <w:rsid w:val="007E4420"/>
    <w:rsid w:val="00802C20"/>
    <w:rsid w:val="00812842"/>
    <w:rsid w:val="0086529A"/>
    <w:rsid w:val="00867FC8"/>
    <w:rsid w:val="00876AA2"/>
    <w:rsid w:val="00880800"/>
    <w:rsid w:val="0088746E"/>
    <w:rsid w:val="008A5301"/>
    <w:rsid w:val="008A7BA3"/>
    <w:rsid w:val="008B213D"/>
    <w:rsid w:val="008D6FE5"/>
    <w:rsid w:val="008E4906"/>
    <w:rsid w:val="00904234"/>
    <w:rsid w:val="00910675"/>
    <w:rsid w:val="0091641E"/>
    <w:rsid w:val="00916FAA"/>
    <w:rsid w:val="009223B9"/>
    <w:rsid w:val="00926E1D"/>
    <w:rsid w:val="00955D0A"/>
    <w:rsid w:val="00960EAF"/>
    <w:rsid w:val="00963EC7"/>
    <w:rsid w:val="009724A1"/>
    <w:rsid w:val="00973EFD"/>
    <w:rsid w:val="0098529A"/>
    <w:rsid w:val="0098709D"/>
    <w:rsid w:val="00987FBE"/>
    <w:rsid w:val="0099588B"/>
    <w:rsid w:val="009B0DCC"/>
    <w:rsid w:val="009C3B0D"/>
    <w:rsid w:val="009C3C63"/>
    <w:rsid w:val="009C757F"/>
    <w:rsid w:val="009E0D42"/>
    <w:rsid w:val="009E1B1E"/>
    <w:rsid w:val="009E4C62"/>
    <w:rsid w:val="009F1256"/>
    <w:rsid w:val="009F3C03"/>
    <w:rsid w:val="00A14567"/>
    <w:rsid w:val="00A157DD"/>
    <w:rsid w:val="00A1686B"/>
    <w:rsid w:val="00A22B46"/>
    <w:rsid w:val="00A36610"/>
    <w:rsid w:val="00A40A58"/>
    <w:rsid w:val="00A52839"/>
    <w:rsid w:val="00A53925"/>
    <w:rsid w:val="00A70E10"/>
    <w:rsid w:val="00A71C27"/>
    <w:rsid w:val="00A82537"/>
    <w:rsid w:val="00AB6A4A"/>
    <w:rsid w:val="00AB74F6"/>
    <w:rsid w:val="00AC170A"/>
    <w:rsid w:val="00AC28F9"/>
    <w:rsid w:val="00AC2FCD"/>
    <w:rsid w:val="00AC6AFE"/>
    <w:rsid w:val="00AE55F2"/>
    <w:rsid w:val="00AF4968"/>
    <w:rsid w:val="00B14F23"/>
    <w:rsid w:val="00B361CE"/>
    <w:rsid w:val="00B41E89"/>
    <w:rsid w:val="00B47B11"/>
    <w:rsid w:val="00B50B63"/>
    <w:rsid w:val="00B56CBD"/>
    <w:rsid w:val="00B71C8D"/>
    <w:rsid w:val="00B83D50"/>
    <w:rsid w:val="00B864D6"/>
    <w:rsid w:val="00B86FC7"/>
    <w:rsid w:val="00B87FC3"/>
    <w:rsid w:val="00B90179"/>
    <w:rsid w:val="00B91596"/>
    <w:rsid w:val="00B9416B"/>
    <w:rsid w:val="00B95A82"/>
    <w:rsid w:val="00BA1C1B"/>
    <w:rsid w:val="00BB32CD"/>
    <w:rsid w:val="00BC0772"/>
    <w:rsid w:val="00BC3315"/>
    <w:rsid w:val="00BC3DA7"/>
    <w:rsid w:val="00BC40B3"/>
    <w:rsid w:val="00BC7F03"/>
    <w:rsid w:val="00BD1CEB"/>
    <w:rsid w:val="00BD43AC"/>
    <w:rsid w:val="00C05C42"/>
    <w:rsid w:val="00C103C8"/>
    <w:rsid w:val="00C10E26"/>
    <w:rsid w:val="00C135C9"/>
    <w:rsid w:val="00C15F14"/>
    <w:rsid w:val="00C23786"/>
    <w:rsid w:val="00C30C11"/>
    <w:rsid w:val="00C457D3"/>
    <w:rsid w:val="00C7143E"/>
    <w:rsid w:val="00C7146A"/>
    <w:rsid w:val="00C73189"/>
    <w:rsid w:val="00C76F61"/>
    <w:rsid w:val="00C85515"/>
    <w:rsid w:val="00C97F97"/>
    <w:rsid w:val="00CA2AC0"/>
    <w:rsid w:val="00CB1DD0"/>
    <w:rsid w:val="00CC321E"/>
    <w:rsid w:val="00CC743E"/>
    <w:rsid w:val="00CD0758"/>
    <w:rsid w:val="00CD1225"/>
    <w:rsid w:val="00CF32B6"/>
    <w:rsid w:val="00D01FAD"/>
    <w:rsid w:val="00D02FD4"/>
    <w:rsid w:val="00D05DF7"/>
    <w:rsid w:val="00D16C39"/>
    <w:rsid w:val="00D21D02"/>
    <w:rsid w:val="00D2572E"/>
    <w:rsid w:val="00D35904"/>
    <w:rsid w:val="00D55850"/>
    <w:rsid w:val="00D577A4"/>
    <w:rsid w:val="00D601B6"/>
    <w:rsid w:val="00D74DD7"/>
    <w:rsid w:val="00D8185E"/>
    <w:rsid w:val="00D90351"/>
    <w:rsid w:val="00D90909"/>
    <w:rsid w:val="00D9363B"/>
    <w:rsid w:val="00D9375C"/>
    <w:rsid w:val="00DB23A0"/>
    <w:rsid w:val="00DB2A00"/>
    <w:rsid w:val="00DC311E"/>
    <w:rsid w:val="00DC7DA6"/>
    <w:rsid w:val="00DD2C15"/>
    <w:rsid w:val="00DE6FF7"/>
    <w:rsid w:val="00E048FD"/>
    <w:rsid w:val="00E1380F"/>
    <w:rsid w:val="00E42936"/>
    <w:rsid w:val="00E60051"/>
    <w:rsid w:val="00E64656"/>
    <w:rsid w:val="00E81360"/>
    <w:rsid w:val="00E9497E"/>
    <w:rsid w:val="00EA69AE"/>
    <w:rsid w:val="00EB3196"/>
    <w:rsid w:val="00EB5A1E"/>
    <w:rsid w:val="00EC1551"/>
    <w:rsid w:val="00EC1791"/>
    <w:rsid w:val="00EC1AD3"/>
    <w:rsid w:val="00ED2554"/>
    <w:rsid w:val="00ED3BA3"/>
    <w:rsid w:val="00ED5421"/>
    <w:rsid w:val="00EE05A7"/>
    <w:rsid w:val="00EF5E91"/>
    <w:rsid w:val="00F01FA4"/>
    <w:rsid w:val="00F03AD1"/>
    <w:rsid w:val="00F34F7D"/>
    <w:rsid w:val="00F40FD1"/>
    <w:rsid w:val="00F43191"/>
    <w:rsid w:val="00F53593"/>
    <w:rsid w:val="00F56C9A"/>
    <w:rsid w:val="00F61D87"/>
    <w:rsid w:val="00F650C9"/>
    <w:rsid w:val="00F735F9"/>
    <w:rsid w:val="00F77DCF"/>
    <w:rsid w:val="00F834F4"/>
    <w:rsid w:val="00F9149B"/>
    <w:rsid w:val="00F93E1D"/>
    <w:rsid w:val="00F9490F"/>
    <w:rsid w:val="00F9556A"/>
    <w:rsid w:val="00F96D19"/>
    <w:rsid w:val="00FD0F67"/>
    <w:rsid w:val="00FD523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FAD"/>
    <w:rPr>
      <w:rFonts w:ascii="Times New Roman" w:eastAsia="Times New Roman" w:hAnsi="Times New Roman" w:cs="Times New Roman"/>
    </w:rPr>
  </w:style>
  <w:style w:type="paragraph" w:styleId="Heading1">
    <w:name w:val="heading 1"/>
    <w:basedOn w:val="Normal"/>
    <w:next w:val="Normal"/>
    <w:link w:val="Heading1Char"/>
    <w:uiPriority w:val="9"/>
    <w:qFormat/>
    <w:rsid w:val="00812842"/>
    <w:pPr>
      <w:keepNext/>
      <w:spacing w:before="240" w:after="60"/>
      <w:ind w:left="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2521"/>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2521"/>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2521"/>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2521"/>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754FD7"/>
    <w:pPr>
      <w:spacing w:before="240" w:after="60"/>
      <w:ind w:left="4320"/>
      <w:outlineLvl w:val="5"/>
    </w:pPr>
    <w:rPr>
      <w:rFonts w:asciiTheme="minorHAnsi" w:eastAsia="Calibri" w:hAnsiTheme="minorHAnsi"/>
      <w:b/>
      <w:bCs/>
    </w:rPr>
  </w:style>
  <w:style w:type="paragraph" w:styleId="Heading7">
    <w:name w:val="heading 7"/>
    <w:basedOn w:val="Normal"/>
    <w:next w:val="Normal"/>
    <w:link w:val="Heading7Char"/>
    <w:uiPriority w:val="9"/>
    <w:semiHidden/>
    <w:unhideWhenUsed/>
    <w:qFormat/>
    <w:rsid w:val="001B2521"/>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1B2521"/>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1B2521"/>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2842"/>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252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2521"/>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2521"/>
    <w:rPr>
      <w:rFonts w:eastAsiaTheme="minorEastAsia"/>
      <w:b/>
      <w:bCs/>
      <w:sz w:val="28"/>
      <w:szCs w:val="28"/>
    </w:rPr>
  </w:style>
  <w:style w:type="character" w:customStyle="1" w:styleId="Heading5Char">
    <w:name w:val="Heading 5 Char"/>
    <w:basedOn w:val="DefaultParagraphFont"/>
    <w:link w:val="Heading5"/>
    <w:uiPriority w:val="9"/>
    <w:semiHidden/>
    <w:rsid w:val="001B2521"/>
    <w:rPr>
      <w:rFonts w:eastAsiaTheme="minorEastAsia"/>
      <w:b/>
      <w:bCs/>
      <w:i/>
      <w:iCs/>
      <w:sz w:val="26"/>
      <w:szCs w:val="26"/>
    </w:rPr>
  </w:style>
  <w:style w:type="character" w:customStyle="1" w:styleId="Heading6Char">
    <w:name w:val="Heading 6 Char"/>
    <w:basedOn w:val="DefaultParagraphFont"/>
    <w:link w:val="Heading6"/>
    <w:rsid w:val="00754FD7"/>
    <w:rPr>
      <w:rFonts w:eastAsia="Calibri" w:cs="Times New Roman"/>
      <w:b/>
      <w:bCs/>
    </w:rPr>
  </w:style>
  <w:style w:type="character" w:customStyle="1" w:styleId="Heading7Char">
    <w:name w:val="Heading 7 Char"/>
    <w:basedOn w:val="DefaultParagraphFont"/>
    <w:link w:val="Heading7"/>
    <w:uiPriority w:val="9"/>
    <w:semiHidden/>
    <w:rsid w:val="001B2521"/>
    <w:rPr>
      <w:rFonts w:eastAsiaTheme="minorEastAsia"/>
    </w:rPr>
  </w:style>
  <w:style w:type="character" w:customStyle="1" w:styleId="Heading8Char">
    <w:name w:val="Heading 8 Char"/>
    <w:basedOn w:val="DefaultParagraphFont"/>
    <w:link w:val="Heading8"/>
    <w:uiPriority w:val="9"/>
    <w:semiHidden/>
    <w:rsid w:val="001B2521"/>
    <w:rPr>
      <w:rFonts w:eastAsiaTheme="minorEastAsia"/>
      <w:i/>
      <w:iCs/>
    </w:rPr>
  </w:style>
  <w:style w:type="character" w:customStyle="1" w:styleId="Heading9Char">
    <w:name w:val="Heading 9 Char"/>
    <w:basedOn w:val="DefaultParagraphFont"/>
    <w:link w:val="Heading9"/>
    <w:uiPriority w:val="9"/>
    <w:semiHidden/>
    <w:rsid w:val="001B2521"/>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1B2521"/>
    <w:pPr>
      <w:tabs>
        <w:tab w:val="center" w:pos="4536"/>
        <w:tab w:val="right" w:pos="9072"/>
      </w:tabs>
    </w:pPr>
  </w:style>
  <w:style w:type="character" w:customStyle="1" w:styleId="HeaderChar">
    <w:name w:val="Header Char"/>
    <w:basedOn w:val="DefaultParagraphFont"/>
    <w:link w:val="Header"/>
    <w:uiPriority w:val="99"/>
    <w:rsid w:val="001B2521"/>
    <w:rPr>
      <w:rFonts w:ascii="Times New Roman" w:eastAsia="Times New Roman" w:hAnsi="Times New Roman" w:cs="Times New Roman"/>
    </w:rPr>
  </w:style>
  <w:style w:type="paragraph" w:styleId="Footer">
    <w:name w:val="footer"/>
    <w:basedOn w:val="Normal"/>
    <w:link w:val="FooterChar"/>
    <w:uiPriority w:val="99"/>
    <w:unhideWhenUsed/>
    <w:rsid w:val="001B2521"/>
    <w:pPr>
      <w:tabs>
        <w:tab w:val="center" w:pos="4536"/>
        <w:tab w:val="right" w:pos="9072"/>
      </w:tabs>
    </w:pPr>
  </w:style>
  <w:style w:type="character" w:customStyle="1" w:styleId="FooterChar">
    <w:name w:val="Footer Char"/>
    <w:basedOn w:val="DefaultParagraphFont"/>
    <w:link w:val="Footer"/>
    <w:uiPriority w:val="99"/>
    <w:rsid w:val="001B2521"/>
    <w:rPr>
      <w:rFonts w:ascii="Times New Roman" w:eastAsia="Times New Roman" w:hAnsi="Times New Roman" w:cs="Times New Roman"/>
    </w:rPr>
  </w:style>
  <w:style w:type="character" w:styleId="Hyperlink">
    <w:name w:val="Hyperlink"/>
    <w:basedOn w:val="DefaultParagraphFont"/>
    <w:uiPriority w:val="99"/>
    <w:unhideWhenUsed/>
    <w:rsid w:val="001B2521"/>
    <w:rPr>
      <w:color w:val="0563C1" w:themeColor="hyperlink"/>
      <w:u w:val="single"/>
    </w:rPr>
  </w:style>
  <w:style w:type="table" w:customStyle="1" w:styleId="TableGrid">
    <w:name w:val="TableGrid"/>
    <w:rsid w:val="001B2521"/>
    <w:rPr>
      <w:rFonts w:eastAsia="Times New Roman"/>
      <w:sz w:val="22"/>
      <w:szCs w:val="22"/>
      <w:lang w:val="en-GB" w:eastAsia="en-GB"/>
    </w:rPr>
    <w:tblPr>
      <w:tblCellMar>
        <w:top w:w="0" w:type="dxa"/>
        <w:left w:w="0" w:type="dxa"/>
        <w:bottom w:w="0" w:type="dxa"/>
        <w:right w:w="0" w:type="dxa"/>
      </w:tblCellMar>
    </w:tblPr>
  </w:style>
  <w:style w:type="paragraph" w:styleId="ListParagraph">
    <w:name w:val="List Paragraph"/>
    <w:aliases w:val="Antes de enumeración,body 2,List Paragraph1,Normal bullet 2,List Paragraph11,Listă colorată - Accentuare 11,Bullet,Citation List,Listă paragraf"/>
    <w:basedOn w:val="Normal"/>
    <w:link w:val="ListParagraphChar"/>
    <w:uiPriority w:val="34"/>
    <w:qFormat/>
    <w:rsid w:val="001B2521"/>
    <w:pPr>
      <w:spacing w:after="160" w:line="259" w:lineRule="auto"/>
      <w:ind w:left="720"/>
      <w:contextualSpacing/>
    </w:pPr>
    <w:rPr>
      <w:rFonts w:asciiTheme="minorHAnsi" w:eastAsiaTheme="minorHAnsi" w:hAnsiTheme="minorHAnsi" w:cstheme="minorBidi"/>
      <w:sz w:val="22"/>
      <w:szCs w:val="22"/>
      <w:lang w:val="en-GB"/>
    </w:rPr>
  </w:style>
  <w:style w:type="character" w:styleId="PageNumber">
    <w:name w:val="page number"/>
    <w:basedOn w:val="DefaultParagraphFont"/>
    <w:uiPriority w:val="99"/>
    <w:semiHidden/>
    <w:unhideWhenUsed/>
    <w:rsid w:val="001B2521"/>
  </w:style>
  <w:style w:type="paragraph" w:styleId="TOCHeading">
    <w:name w:val="TOC Heading"/>
    <w:basedOn w:val="Heading1"/>
    <w:next w:val="Normal"/>
    <w:uiPriority w:val="39"/>
    <w:unhideWhenUsed/>
    <w:qFormat/>
    <w:rsid w:val="0034585C"/>
    <w:pPr>
      <w:keepLines/>
      <w:spacing w:before="480" w:after="0" w:line="276" w:lineRule="auto"/>
      <w:ind w:left="0"/>
      <w:outlineLvl w:val="9"/>
    </w:pPr>
    <w:rPr>
      <w:color w:val="2E74B5" w:themeColor="accent1" w:themeShade="BF"/>
      <w:kern w:val="0"/>
      <w:sz w:val="28"/>
      <w:szCs w:val="28"/>
    </w:rPr>
  </w:style>
  <w:style w:type="paragraph" w:styleId="TOC1">
    <w:name w:val="toc 1"/>
    <w:basedOn w:val="Normal"/>
    <w:next w:val="Normal"/>
    <w:autoRedefine/>
    <w:uiPriority w:val="39"/>
    <w:unhideWhenUsed/>
    <w:rsid w:val="0034585C"/>
    <w:pPr>
      <w:spacing w:before="120"/>
    </w:pPr>
    <w:rPr>
      <w:rFonts w:asciiTheme="minorHAnsi" w:hAnsiTheme="minorHAnsi"/>
      <w:b/>
    </w:rPr>
  </w:style>
  <w:style w:type="paragraph" w:styleId="TOC2">
    <w:name w:val="toc 2"/>
    <w:basedOn w:val="Normal"/>
    <w:next w:val="Normal"/>
    <w:autoRedefine/>
    <w:uiPriority w:val="39"/>
    <w:semiHidden/>
    <w:unhideWhenUsed/>
    <w:rsid w:val="0034585C"/>
    <w:pPr>
      <w:ind w:left="240"/>
    </w:pPr>
    <w:rPr>
      <w:rFonts w:asciiTheme="minorHAnsi" w:hAnsiTheme="minorHAnsi"/>
      <w:b/>
      <w:sz w:val="22"/>
      <w:szCs w:val="22"/>
    </w:rPr>
  </w:style>
  <w:style w:type="paragraph" w:styleId="TOC3">
    <w:name w:val="toc 3"/>
    <w:basedOn w:val="Normal"/>
    <w:next w:val="Normal"/>
    <w:autoRedefine/>
    <w:uiPriority w:val="39"/>
    <w:semiHidden/>
    <w:unhideWhenUsed/>
    <w:rsid w:val="0034585C"/>
    <w:pPr>
      <w:ind w:left="480"/>
    </w:pPr>
    <w:rPr>
      <w:rFonts w:asciiTheme="minorHAnsi" w:hAnsiTheme="minorHAnsi"/>
      <w:sz w:val="22"/>
      <w:szCs w:val="22"/>
    </w:rPr>
  </w:style>
  <w:style w:type="paragraph" w:styleId="TOC4">
    <w:name w:val="toc 4"/>
    <w:basedOn w:val="Normal"/>
    <w:next w:val="Normal"/>
    <w:autoRedefine/>
    <w:uiPriority w:val="39"/>
    <w:semiHidden/>
    <w:unhideWhenUsed/>
    <w:rsid w:val="0034585C"/>
    <w:pPr>
      <w:ind w:left="720"/>
    </w:pPr>
    <w:rPr>
      <w:rFonts w:asciiTheme="minorHAnsi" w:hAnsiTheme="minorHAnsi"/>
      <w:sz w:val="20"/>
      <w:szCs w:val="20"/>
    </w:rPr>
  </w:style>
  <w:style w:type="paragraph" w:styleId="TOC5">
    <w:name w:val="toc 5"/>
    <w:basedOn w:val="Normal"/>
    <w:next w:val="Normal"/>
    <w:autoRedefine/>
    <w:uiPriority w:val="39"/>
    <w:semiHidden/>
    <w:unhideWhenUsed/>
    <w:rsid w:val="0034585C"/>
    <w:pPr>
      <w:ind w:left="960"/>
    </w:pPr>
    <w:rPr>
      <w:rFonts w:asciiTheme="minorHAnsi" w:hAnsiTheme="minorHAnsi"/>
      <w:sz w:val="20"/>
      <w:szCs w:val="20"/>
    </w:rPr>
  </w:style>
  <w:style w:type="paragraph" w:styleId="TOC6">
    <w:name w:val="toc 6"/>
    <w:basedOn w:val="Normal"/>
    <w:next w:val="Normal"/>
    <w:autoRedefine/>
    <w:uiPriority w:val="39"/>
    <w:semiHidden/>
    <w:unhideWhenUsed/>
    <w:rsid w:val="0034585C"/>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34585C"/>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34585C"/>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34585C"/>
    <w:pPr>
      <w:ind w:left="1920"/>
    </w:pPr>
    <w:rPr>
      <w:rFonts w:asciiTheme="minorHAnsi" w:hAnsiTheme="minorHAnsi"/>
      <w:sz w:val="20"/>
      <w:szCs w:val="20"/>
    </w:rPr>
  </w:style>
  <w:style w:type="table" w:styleId="TableGrid0">
    <w:name w:val="Table Grid"/>
    <w:basedOn w:val="TableNormal"/>
    <w:uiPriority w:val="39"/>
    <w:rsid w:val="00876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223B9"/>
    <w:rPr>
      <w:rFonts w:ascii="Tahoma" w:hAnsi="Tahoma" w:cs="Tahoma"/>
      <w:sz w:val="16"/>
      <w:szCs w:val="16"/>
    </w:rPr>
  </w:style>
  <w:style w:type="character" w:customStyle="1" w:styleId="BalloonTextChar">
    <w:name w:val="Balloon Text Char"/>
    <w:basedOn w:val="DefaultParagraphFont"/>
    <w:link w:val="BalloonText"/>
    <w:uiPriority w:val="99"/>
    <w:semiHidden/>
    <w:rsid w:val="009223B9"/>
    <w:rPr>
      <w:rFonts w:ascii="Tahoma" w:eastAsia="Times New Roman" w:hAnsi="Tahoma" w:cs="Tahoma"/>
      <w:sz w:val="16"/>
      <w:szCs w:val="16"/>
    </w:rPr>
  </w:style>
  <w:style w:type="paragraph" w:customStyle="1" w:styleId="Style15">
    <w:name w:val="Style15"/>
    <w:basedOn w:val="Normal"/>
    <w:rsid w:val="00955D0A"/>
    <w:pPr>
      <w:widowControl w:val="0"/>
      <w:autoSpaceDE w:val="0"/>
      <w:autoSpaceDN w:val="0"/>
      <w:adjustRightInd w:val="0"/>
      <w:spacing w:line="338" w:lineRule="exact"/>
      <w:jc w:val="both"/>
    </w:pPr>
    <w:rPr>
      <w:rFonts w:ascii="Calibri" w:hAnsi="Calibri"/>
    </w:rPr>
  </w:style>
  <w:style w:type="character" w:styleId="CommentReference">
    <w:name w:val="annotation reference"/>
    <w:basedOn w:val="DefaultParagraphFont"/>
    <w:uiPriority w:val="99"/>
    <w:semiHidden/>
    <w:unhideWhenUsed/>
    <w:rsid w:val="00B91596"/>
    <w:rPr>
      <w:sz w:val="16"/>
      <w:szCs w:val="16"/>
    </w:rPr>
  </w:style>
  <w:style w:type="paragraph" w:styleId="CommentText">
    <w:name w:val="annotation text"/>
    <w:basedOn w:val="Normal"/>
    <w:link w:val="CommentTextChar"/>
    <w:uiPriority w:val="99"/>
    <w:unhideWhenUsed/>
    <w:rsid w:val="00B91596"/>
    <w:rPr>
      <w:sz w:val="20"/>
      <w:szCs w:val="20"/>
    </w:rPr>
  </w:style>
  <w:style w:type="character" w:customStyle="1" w:styleId="CommentTextChar">
    <w:name w:val="Comment Text Char"/>
    <w:basedOn w:val="DefaultParagraphFont"/>
    <w:link w:val="CommentText"/>
    <w:uiPriority w:val="99"/>
    <w:rsid w:val="00B9159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1596"/>
    <w:rPr>
      <w:b/>
      <w:bCs/>
    </w:rPr>
  </w:style>
  <w:style w:type="character" w:customStyle="1" w:styleId="CommentSubjectChar">
    <w:name w:val="Comment Subject Char"/>
    <w:basedOn w:val="CommentTextChar"/>
    <w:link w:val="CommentSubject"/>
    <w:uiPriority w:val="99"/>
    <w:semiHidden/>
    <w:rsid w:val="00B91596"/>
    <w:rPr>
      <w:rFonts w:ascii="Times New Roman" w:eastAsia="Times New Roman" w:hAnsi="Times New Roman" w:cs="Times New Roman"/>
      <w:b/>
      <w:bCs/>
      <w:sz w:val="20"/>
      <w:szCs w:val="20"/>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Listă paragraf Char"/>
    <w:link w:val="ListParagraph"/>
    <w:uiPriority w:val="34"/>
    <w:locked/>
    <w:rsid w:val="00960EAF"/>
    <w:rPr>
      <w:sz w:val="22"/>
      <w:szCs w:val="22"/>
      <w:lang w:val="en-GB"/>
    </w:rPr>
  </w:style>
  <w:style w:type="paragraph" w:styleId="NoSpacing">
    <w:name w:val="No Spacing"/>
    <w:link w:val="NoSpacingChar"/>
    <w:uiPriority w:val="1"/>
    <w:qFormat/>
    <w:rsid w:val="00EA69AE"/>
    <w:rPr>
      <w:rFonts w:ascii="Arial" w:eastAsia="Times New Roman" w:hAnsi="Arial" w:cs="Times New Roman"/>
      <w:sz w:val="28"/>
      <w:szCs w:val="28"/>
    </w:rPr>
  </w:style>
  <w:style w:type="character" w:customStyle="1" w:styleId="NoSpacingChar">
    <w:name w:val="No Spacing Char"/>
    <w:link w:val="NoSpacing"/>
    <w:uiPriority w:val="1"/>
    <w:rsid w:val="00EA69AE"/>
    <w:rPr>
      <w:rFonts w:ascii="Arial" w:eastAsia="Times New Roman" w:hAnsi="Arial" w:cs="Times New Roman"/>
      <w:sz w:val="28"/>
      <w:szCs w:val="28"/>
    </w:rPr>
  </w:style>
  <w:style w:type="paragraph" w:customStyle="1" w:styleId="Style4">
    <w:name w:val="Style4"/>
    <w:basedOn w:val="Normal"/>
    <w:rsid w:val="00CD0758"/>
    <w:pPr>
      <w:widowControl w:val="0"/>
      <w:autoSpaceDE w:val="0"/>
      <w:autoSpaceDN w:val="0"/>
      <w:adjustRightInd w:val="0"/>
      <w:spacing w:line="336" w:lineRule="exact"/>
      <w:jc w:val="both"/>
    </w:pPr>
    <w:rPr>
      <w:rFonts w:ascii="Calibri" w:hAnsi="Calibri"/>
    </w:rPr>
  </w:style>
</w:styles>
</file>

<file path=word/webSettings.xml><?xml version="1.0" encoding="utf-8"?>
<w:webSettings xmlns:r="http://schemas.openxmlformats.org/officeDocument/2006/relationships" xmlns:w="http://schemas.openxmlformats.org/wordprocessingml/2006/main">
  <w:divs>
    <w:div w:id="51775422">
      <w:bodyDiv w:val="1"/>
      <w:marLeft w:val="0"/>
      <w:marRight w:val="0"/>
      <w:marTop w:val="0"/>
      <w:marBottom w:val="0"/>
      <w:divBdr>
        <w:top w:val="none" w:sz="0" w:space="0" w:color="auto"/>
        <w:left w:val="none" w:sz="0" w:space="0" w:color="auto"/>
        <w:bottom w:val="none" w:sz="0" w:space="0" w:color="auto"/>
        <w:right w:val="none" w:sz="0" w:space="0" w:color="auto"/>
      </w:divBdr>
    </w:div>
    <w:div w:id="72631861">
      <w:bodyDiv w:val="1"/>
      <w:marLeft w:val="0"/>
      <w:marRight w:val="0"/>
      <w:marTop w:val="0"/>
      <w:marBottom w:val="0"/>
      <w:divBdr>
        <w:top w:val="none" w:sz="0" w:space="0" w:color="auto"/>
        <w:left w:val="none" w:sz="0" w:space="0" w:color="auto"/>
        <w:bottom w:val="none" w:sz="0" w:space="0" w:color="auto"/>
        <w:right w:val="none" w:sz="0" w:space="0" w:color="auto"/>
      </w:divBdr>
    </w:div>
    <w:div w:id="120654196">
      <w:bodyDiv w:val="1"/>
      <w:marLeft w:val="0"/>
      <w:marRight w:val="0"/>
      <w:marTop w:val="0"/>
      <w:marBottom w:val="0"/>
      <w:divBdr>
        <w:top w:val="none" w:sz="0" w:space="0" w:color="auto"/>
        <w:left w:val="none" w:sz="0" w:space="0" w:color="auto"/>
        <w:bottom w:val="none" w:sz="0" w:space="0" w:color="auto"/>
        <w:right w:val="none" w:sz="0" w:space="0" w:color="auto"/>
      </w:divBdr>
    </w:div>
    <w:div w:id="144587556">
      <w:bodyDiv w:val="1"/>
      <w:marLeft w:val="0"/>
      <w:marRight w:val="0"/>
      <w:marTop w:val="0"/>
      <w:marBottom w:val="0"/>
      <w:divBdr>
        <w:top w:val="none" w:sz="0" w:space="0" w:color="auto"/>
        <w:left w:val="none" w:sz="0" w:space="0" w:color="auto"/>
        <w:bottom w:val="none" w:sz="0" w:space="0" w:color="auto"/>
        <w:right w:val="none" w:sz="0" w:space="0" w:color="auto"/>
      </w:divBdr>
    </w:div>
    <w:div w:id="256523866">
      <w:bodyDiv w:val="1"/>
      <w:marLeft w:val="0"/>
      <w:marRight w:val="0"/>
      <w:marTop w:val="0"/>
      <w:marBottom w:val="0"/>
      <w:divBdr>
        <w:top w:val="none" w:sz="0" w:space="0" w:color="auto"/>
        <w:left w:val="none" w:sz="0" w:space="0" w:color="auto"/>
        <w:bottom w:val="none" w:sz="0" w:space="0" w:color="auto"/>
        <w:right w:val="none" w:sz="0" w:space="0" w:color="auto"/>
      </w:divBdr>
    </w:div>
    <w:div w:id="332339816">
      <w:bodyDiv w:val="1"/>
      <w:marLeft w:val="0"/>
      <w:marRight w:val="0"/>
      <w:marTop w:val="0"/>
      <w:marBottom w:val="0"/>
      <w:divBdr>
        <w:top w:val="none" w:sz="0" w:space="0" w:color="auto"/>
        <w:left w:val="none" w:sz="0" w:space="0" w:color="auto"/>
        <w:bottom w:val="none" w:sz="0" w:space="0" w:color="auto"/>
        <w:right w:val="none" w:sz="0" w:space="0" w:color="auto"/>
      </w:divBdr>
      <w:divsChild>
        <w:div w:id="442069561">
          <w:marLeft w:val="0"/>
          <w:marRight w:val="0"/>
          <w:marTop w:val="0"/>
          <w:marBottom w:val="0"/>
          <w:divBdr>
            <w:top w:val="none" w:sz="0" w:space="0" w:color="auto"/>
            <w:left w:val="none" w:sz="0" w:space="0" w:color="auto"/>
            <w:bottom w:val="none" w:sz="0" w:space="0" w:color="auto"/>
            <w:right w:val="none" w:sz="0" w:space="0" w:color="auto"/>
          </w:divBdr>
          <w:divsChild>
            <w:div w:id="36051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44956">
      <w:bodyDiv w:val="1"/>
      <w:marLeft w:val="0"/>
      <w:marRight w:val="0"/>
      <w:marTop w:val="0"/>
      <w:marBottom w:val="0"/>
      <w:divBdr>
        <w:top w:val="none" w:sz="0" w:space="0" w:color="auto"/>
        <w:left w:val="none" w:sz="0" w:space="0" w:color="auto"/>
        <w:bottom w:val="none" w:sz="0" w:space="0" w:color="auto"/>
        <w:right w:val="none" w:sz="0" w:space="0" w:color="auto"/>
      </w:divBdr>
    </w:div>
    <w:div w:id="359430406">
      <w:bodyDiv w:val="1"/>
      <w:marLeft w:val="0"/>
      <w:marRight w:val="0"/>
      <w:marTop w:val="0"/>
      <w:marBottom w:val="0"/>
      <w:divBdr>
        <w:top w:val="none" w:sz="0" w:space="0" w:color="auto"/>
        <w:left w:val="none" w:sz="0" w:space="0" w:color="auto"/>
        <w:bottom w:val="none" w:sz="0" w:space="0" w:color="auto"/>
        <w:right w:val="none" w:sz="0" w:space="0" w:color="auto"/>
      </w:divBdr>
    </w:div>
    <w:div w:id="407390225">
      <w:bodyDiv w:val="1"/>
      <w:marLeft w:val="0"/>
      <w:marRight w:val="0"/>
      <w:marTop w:val="0"/>
      <w:marBottom w:val="0"/>
      <w:divBdr>
        <w:top w:val="none" w:sz="0" w:space="0" w:color="auto"/>
        <w:left w:val="none" w:sz="0" w:space="0" w:color="auto"/>
        <w:bottom w:val="none" w:sz="0" w:space="0" w:color="auto"/>
        <w:right w:val="none" w:sz="0" w:space="0" w:color="auto"/>
      </w:divBdr>
    </w:div>
    <w:div w:id="433329160">
      <w:bodyDiv w:val="1"/>
      <w:marLeft w:val="0"/>
      <w:marRight w:val="0"/>
      <w:marTop w:val="0"/>
      <w:marBottom w:val="0"/>
      <w:divBdr>
        <w:top w:val="none" w:sz="0" w:space="0" w:color="auto"/>
        <w:left w:val="none" w:sz="0" w:space="0" w:color="auto"/>
        <w:bottom w:val="none" w:sz="0" w:space="0" w:color="auto"/>
        <w:right w:val="none" w:sz="0" w:space="0" w:color="auto"/>
      </w:divBdr>
    </w:div>
    <w:div w:id="461968040">
      <w:bodyDiv w:val="1"/>
      <w:marLeft w:val="0"/>
      <w:marRight w:val="0"/>
      <w:marTop w:val="0"/>
      <w:marBottom w:val="0"/>
      <w:divBdr>
        <w:top w:val="none" w:sz="0" w:space="0" w:color="auto"/>
        <w:left w:val="none" w:sz="0" w:space="0" w:color="auto"/>
        <w:bottom w:val="none" w:sz="0" w:space="0" w:color="auto"/>
        <w:right w:val="none" w:sz="0" w:space="0" w:color="auto"/>
      </w:divBdr>
    </w:div>
    <w:div w:id="506673237">
      <w:bodyDiv w:val="1"/>
      <w:marLeft w:val="0"/>
      <w:marRight w:val="0"/>
      <w:marTop w:val="0"/>
      <w:marBottom w:val="0"/>
      <w:divBdr>
        <w:top w:val="none" w:sz="0" w:space="0" w:color="auto"/>
        <w:left w:val="none" w:sz="0" w:space="0" w:color="auto"/>
        <w:bottom w:val="none" w:sz="0" w:space="0" w:color="auto"/>
        <w:right w:val="none" w:sz="0" w:space="0" w:color="auto"/>
      </w:divBdr>
    </w:div>
    <w:div w:id="513421461">
      <w:bodyDiv w:val="1"/>
      <w:marLeft w:val="0"/>
      <w:marRight w:val="0"/>
      <w:marTop w:val="0"/>
      <w:marBottom w:val="0"/>
      <w:divBdr>
        <w:top w:val="none" w:sz="0" w:space="0" w:color="auto"/>
        <w:left w:val="none" w:sz="0" w:space="0" w:color="auto"/>
        <w:bottom w:val="none" w:sz="0" w:space="0" w:color="auto"/>
        <w:right w:val="none" w:sz="0" w:space="0" w:color="auto"/>
      </w:divBdr>
    </w:div>
    <w:div w:id="515534372">
      <w:bodyDiv w:val="1"/>
      <w:marLeft w:val="0"/>
      <w:marRight w:val="0"/>
      <w:marTop w:val="0"/>
      <w:marBottom w:val="0"/>
      <w:divBdr>
        <w:top w:val="none" w:sz="0" w:space="0" w:color="auto"/>
        <w:left w:val="none" w:sz="0" w:space="0" w:color="auto"/>
        <w:bottom w:val="none" w:sz="0" w:space="0" w:color="auto"/>
        <w:right w:val="none" w:sz="0" w:space="0" w:color="auto"/>
      </w:divBdr>
    </w:div>
    <w:div w:id="559288744">
      <w:bodyDiv w:val="1"/>
      <w:marLeft w:val="0"/>
      <w:marRight w:val="0"/>
      <w:marTop w:val="0"/>
      <w:marBottom w:val="0"/>
      <w:divBdr>
        <w:top w:val="none" w:sz="0" w:space="0" w:color="auto"/>
        <w:left w:val="none" w:sz="0" w:space="0" w:color="auto"/>
        <w:bottom w:val="none" w:sz="0" w:space="0" w:color="auto"/>
        <w:right w:val="none" w:sz="0" w:space="0" w:color="auto"/>
      </w:divBdr>
    </w:div>
    <w:div w:id="593629829">
      <w:bodyDiv w:val="1"/>
      <w:marLeft w:val="0"/>
      <w:marRight w:val="0"/>
      <w:marTop w:val="0"/>
      <w:marBottom w:val="0"/>
      <w:divBdr>
        <w:top w:val="none" w:sz="0" w:space="0" w:color="auto"/>
        <w:left w:val="none" w:sz="0" w:space="0" w:color="auto"/>
        <w:bottom w:val="none" w:sz="0" w:space="0" w:color="auto"/>
        <w:right w:val="none" w:sz="0" w:space="0" w:color="auto"/>
      </w:divBdr>
    </w:div>
    <w:div w:id="599224020">
      <w:bodyDiv w:val="1"/>
      <w:marLeft w:val="0"/>
      <w:marRight w:val="0"/>
      <w:marTop w:val="0"/>
      <w:marBottom w:val="0"/>
      <w:divBdr>
        <w:top w:val="none" w:sz="0" w:space="0" w:color="auto"/>
        <w:left w:val="none" w:sz="0" w:space="0" w:color="auto"/>
        <w:bottom w:val="none" w:sz="0" w:space="0" w:color="auto"/>
        <w:right w:val="none" w:sz="0" w:space="0" w:color="auto"/>
      </w:divBdr>
    </w:div>
    <w:div w:id="634486626">
      <w:bodyDiv w:val="1"/>
      <w:marLeft w:val="0"/>
      <w:marRight w:val="0"/>
      <w:marTop w:val="0"/>
      <w:marBottom w:val="0"/>
      <w:divBdr>
        <w:top w:val="none" w:sz="0" w:space="0" w:color="auto"/>
        <w:left w:val="none" w:sz="0" w:space="0" w:color="auto"/>
        <w:bottom w:val="none" w:sz="0" w:space="0" w:color="auto"/>
        <w:right w:val="none" w:sz="0" w:space="0" w:color="auto"/>
      </w:divBdr>
    </w:div>
    <w:div w:id="758982566">
      <w:bodyDiv w:val="1"/>
      <w:marLeft w:val="0"/>
      <w:marRight w:val="0"/>
      <w:marTop w:val="0"/>
      <w:marBottom w:val="0"/>
      <w:divBdr>
        <w:top w:val="none" w:sz="0" w:space="0" w:color="auto"/>
        <w:left w:val="none" w:sz="0" w:space="0" w:color="auto"/>
        <w:bottom w:val="none" w:sz="0" w:space="0" w:color="auto"/>
        <w:right w:val="none" w:sz="0" w:space="0" w:color="auto"/>
      </w:divBdr>
    </w:div>
    <w:div w:id="783884550">
      <w:bodyDiv w:val="1"/>
      <w:marLeft w:val="0"/>
      <w:marRight w:val="0"/>
      <w:marTop w:val="0"/>
      <w:marBottom w:val="0"/>
      <w:divBdr>
        <w:top w:val="none" w:sz="0" w:space="0" w:color="auto"/>
        <w:left w:val="none" w:sz="0" w:space="0" w:color="auto"/>
        <w:bottom w:val="none" w:sz="0" w:space="0" w:color="auto"/>
        <w:right w:val="none" w:sz="0" w:space="0" w:color="auto"/>
      </w:divBdr>
    </w:div>
    <w:div w:id="807018565">
      <w:bodyDiv w:val="1"/>
      <w:marLeft w:val="0"/>
      <w:marRight w:val="0"/>
      <w:marTop w:val="0"/>
      <w:marBottom w:val="0"/>
      <w:divBdr>
        <w:top w:val="none" w:sz="0" w:space="0" w:color="auto"/>
        <w:left w:val="none" w:sz="0" w:space="0" w:color="auto"/>
        <w:bottom w:val="none" w:sz="0" w:space="0" w:color="auto"/>
        <w:right w:val="none" w:sz="0" w:space="0" w:color="auto"/>
      </w:divBdr>
    </w:div>
    <w:div w:id="851604862">
      <w:bodyDiv w:val="1"/>
      <w:marLeft w:val="0"/>
      <w:marRight w:val="0"/>
      <w:marTop w:val="0"/>
      <w:marBottom w:val="0"/>
      <w:divBdr>
        <w:top w:val="none" w:sz="0" w:space="0" w:color="auto"/>
        <w:left w:val="none" w:sz="0" w:space="0" w:color="auto"/>
        <w:bottom w:val="none" w:sz="0" w:space="0" w:color="auto"/>
        <w:right w:val="none" w:sz="0" w:space="0" w:color="auto"/>
      </w:divBdr>
    </w:div>
    <w:div w:id="904610071">
      <w:bodyDiv w:val="1"/>
      <w:marLeft w:val="0"/>
      <w:marRight w:val="0"/>
      <w:marTop w:val="0"/>
      <w:marBottom w:val="0"/>
      <w:divBdr>
        <w:top w:val="none" w:sz="0" w:space="0" w:color="auto"/>
        <w:left w:val="none" w:sz="0" w:space="0" w:color="auto"/>
        <w:bottom w:val="none" w:sz="0" w:space="0" w:color="auto"/>
        <w:right w:val="none" w:sz="0" w:space="0" w:color="auto"/>
      </w:divBdr>
    </w:div>
    <w:div w:id="909076125">
      <w:bodyDiv w:val="1"/>
      <w:marLeft w:val="0"/>
      <w:marRight w:val="0"/>
      <w:marTop w:val="0"/>
      <w:marBottom w:val="0"/>
      <w:divBdr>
        <w:top w:val="none" w:sz="0" w:space="0" w:color="auto"/>
        <w:left w:val="none" w:sz="0" w:space="0" w:color="auto"/>
        <w:bottom w:val="none" w:sz="0" w:space="0" w:color="auto"/>
        <w:right w:val="none" w:sz="0" w:space="0" w:color="auto"/>
      </w:divBdr>
    </w:div>
    <w:div w:id="939531622">
      <w:bodyDiv w:val="1"/>
      <w:marLeft w:val="0"/>
      <w:marRight w:val="0"/>
      <w:marTop w:val="0"/>
      <w:marBottom w:val="0"/>
      <w:divBdr>
        <w:top w:val="none" w:sz="0" w:space="0" w:color="auto"/>
        <w:left w:val="none" w:sz="0" w:space="0" w:color="auto"/>
        <w:bottom w:val="none" w:sz="0" w:space="0" w:color="auto"/>
        <w:right w:val="none" w:sz="0" w:space="0" w:color="auto"/>
      </w:divBdr>
    </w:div>
    <w:div w:id="945230896">
      <w:bodyDiv w:val="1"/>
      <w:marLeft w:val="0"/>
      <w:marRight w:val="0"/>
      <w:marTop w:val="0"/>
      <w:marBottom w:val="0"/>
      <w:divBdr>
        <w:top w:val="none" w:sz="0" w:space="0" w:color="auto"/>
        <w:left w:val="none" w:sz="0" w:space="0" w:color="auto"/>
        <w:bottom w:val="none" w:sz="0" w:space="0" w:color="auto"/>
        <w:right w:val="none" w:sz="0" w:space="0" w:color="auto"/>
      </w:divBdr>
    </w:div>
    <w:div w:id="992871351">
      <w:bodyDiv w:val="1"/>
      <w:marLeft w:val="0"/>
      <w:marRight w:val="0"/>
      <w:marTop w:val="0"/>
      <w:marBottom w:val="0"/>
      <w:divBdr>
        <w:top w:val="none" w:sz="0" w:space="0" w:color="auto"/>
        <w:left w:val="none" w:sz="0" w:space="0" w:color="auto"/>
        <w:bottom w:val="none" w:sz="0" w:space="0" w:color="auto"/>
        <w:right w:val="none" w:sz="0" w:space="0" w:color="auto"/>
      </w:divBdr>
    </w:div>
    <w:div w:id="1028792576">
      <w:bodyDiv w:val="1"/>
      <w:marLeft w:val="0"/>
      <w:marRight w:val="0"/>
      <w:marTop w:val="0"/>
      <w:marBottom w:val="0"/>
      <w:divBdr>
        <w:top w:val="none" w:sz="0" w:space="0" w:color="auto"/>
        <w:left w:val="none" w:sz="0" w:space="0" w:color="auto"/>
        <w:bottom w:val="none" w:sz="0" w:space="0" w:color="auto"/>
        <w:right w:val="none" w:sz="0" w:space="0" w:color="auto"/>
      </w:divBdr>
    </w:div>
    <w:div w:id="1036811464">
      <w:bodyDiv w:val="1"/>
      <w:marLeft w:val="0"/>
      <w:marRight w:val="0"/>
      <w:marTop w:val="0"/>
      <w:marBottom w:val="0"/>
      <w:divBdr>
        <w:top w:val="none" w:sz="0" w:space="0" w:color="auto"/>
        <w:left w:val="none" w:sz="0" w:space="0" w:color="auto"/>
        <w:bottom w:val="none" w:sz="0" w:space="0" w:color="auto"/>
        <w:right w:val="none" w:sz="0" w:space="0" w:color="auto"/>
      </w:divBdr>
    </w:div>
    <w:div w:id="1122722615">
      <w:bodyDiv w:val="1"/>
      <w:marLeft w:val="0"/>
      <w:marRight w:val="0"/>
      <w:marTop w:val="0"/>
      <w:marBottom w:val="0"/>
      <w:divBdr>
        <w:top w:val="none" w:sz="0" w:space="0" w:color="auto"/>
        <w:left w:val="none" w:sz="0" w:space="0" w:color="auto"/>
        <w:bottom w:val="none" w:sz="0" w:space="0" w:color="auto"/>
        <w:right w:val="none" w:sz="0" w:space="0" w:color="auto"/>
      </w:divBdr>
    </w:div>
    <w:div w:id="1180585680">
      <w:bodyDiv w:val="1"/>
      <w:marLeft w:val="0"/>
      <w:marRight w:val="0"/>
      <w:marTop w:val="0"/>
      <w:marBottom w:val="0"/>
      <w:divBdr>
        <w:top w:val="none" w:sz="0" w:space="0" w:color="auto"/>
        <w:left w:val="none" w:sz="0" w:space="0" w:color="auto"/>
        <w:bottom w:val="none" w:sz="0" w:space="0" w:color="auto"/>
        <w:right w:val="none" w:sz="0" w:space="0" w:color="auto"/>
      </w:divBdr>
    </w:div>
    <w:div w:id="1384523087">
      <w:bodyDiv w:val="1"/>
      <w:marLeft w:val="0"/>
      <w:marRight w:val="0"/>
      <w:marTop w:val="0"/>
      <w:marBottom w:val="0"/>
      <w:divBdr>
        <w:top w:val="none" w:sz="0" w:space="0" w:color="auto"/>
        <w:left w:val="none" w:sz="0" w:space="0" w:color="auto"/>
        <w:bottom w:val="none" w:sz="0" w:space="0" w:color="auto"/>
        <w:right w:val="none" w:sz="0" w:space="0" w:color="auto"/>
      </w:divBdr>
    </w:div>
    <w:div w:id="1435326855">
      <w:bodyDiv w:val="1"/>
      <w:marLeft w:val="0"/>
      <w:marRight w:val="0"/>
      <w:marTop w:val="0"/>
      <w:marBottom w:val="0"/>
      <w:divBdr>
        <w:top w:val="none" w:sz="0" w:space="0" w:color="auto"/>
        <w:left w:val="none" w:sz="0" w:space="0" w:color="auto"/>
        <w:bottom w:val="none" w:sz="0" w:space="0" w:color="auto"/>
        <w:right w:val="none" w:sz="0" w:space="0" w:color="auto"/>
      </w:divBdr>
    </w:div>
    <w:div w:id="1475171466">
      <w:bodyDiv w:val="1"/>
      <w:marLeft w:val="0"/>
      <w:marRight w:val="0"/>
      <w:marTop w:val="0"/>
      <w:marBottom w:val="0"/>
      <w:divBdr>
        <w:top w:val="none" w:sz="0" w:space="0" w:color="auto"/>
        <w:left w:val="none" w:sz="0" w:space="0" w:color="auto"/>
        <w:bottom w:val="none" w:sz="0" w:space="0" w:color="auto"/>
        <w:right w:val="none" w:sz="0" w:space="0" w:color="auto"/>
      </w:divBdr>
    </w:div>
    <w:div w:id="1475219827">
      <w:bodyDiv w:val="1"/>
      <w:marLeft w:val="0"/>
      <w:marRight w:val="0"/>
      <w:marTop w:val="0"/>
      <w:marBottom w:val="0"/>
      <w:divBdr>
        <w:top w:val="none" w:sz="0" w:space="0" w:color="auto"/>
        <w:left w:val="none" w:sz="0" w:space="0" w:color="auto"/>
        <w:bottom w:val="none" w:sz="0" w:space="0" w:color="auto"/>
        <w:right w:val="none" w:sz="0" w:space="0" w:color="auto"/>
      </w:divBdr>
    </w:div>
    <w:div w:id="1550415242">
      <w:bodyDiv w:val="1"/>
      <w:marLeft w:val="0"/>
      <w:marRight w:val="0"/>
      <w:marTop w:val="0"/>
      <w:marBottom w:val="0"/>
      <w:divBdr>
        <w:top w:val="none" w:sz="0" w:space="0" w:color="auto"/>
        <w:left w:val="none" w:sz="0" w:space="0" w:color="auto"/>
        <w:bottom w:val="none" w:sz="0" w:space="0" w:color="auto"/>
        <w:right w:val="none" w:sz="0" w:space="0" w:color="auto"/>
      </w:divBdr>
    </w:div>
    <w:div w:id="1635258701">
      <w:bodyDiv w:val="1"/>
      <w:marLeft w:val="0"/>
      <w:marRight w:val="0"/>
      <w:marTop w:val="0"/>
      <w:marBottom w:val="0"/>
      <w:divBdr>
        <w:top w:val="none" w:sz="0" w:space="0" w:color="auto"/>
        <w:left w:val="none" w:sz="0" w:space="0" w:color="auto"/>
        <w:bottom w:val="none" w:sz="0" w:space="0" w:color="auto"/>
        <w:right w:val="none" w:sz="0" w:space="0" w:color="auto"/>
      </w:divBdr>
    </w:div>
    <w:div w:id="1638874481">
      <w:bodyDiv w:val="1"/>
      <w:marLeft w:val="0"/>
      <w:marRight w:val="0"/>
      <w:marTop w:val="0"/>
      <w:marBottom w:val="0"/>
      <w:divBdr>
        <w:top w:val="none" w:sz="0" w:space="0" w:color="auto"/>
        <w:left w:val="none" w:sz="0" w:space="0" w:color="auto"/>
        <w:bottom w:val="none" w:sz="0" w:space="0" w:color="auto"/>
        <w:right w:val="none" w:sz="0" w:space="0" w:color="auto"/>
      </w:divBdr>
      <w:divsChild>
        <w:div w:id="948780019">
          <w:marLeft w:val="0"/>
          <w:marRight w:val="0"/>
          <w:marTop w:val="0"/>
          <w:marBottom w:val="0"/>
          <w:divBdr>
            <w:top w:val="none" w:sz="0" w:space="0" w:color="auto"/>
            <w:left w:val="none" w:sz="0" w:space="0" w:color="auto"/>
            <w:bottom w:val="none" w:sz="0" w:space="0" w:color="auto"/>
            <w:right w:val="none" w:sz="0" w:space="0" w:color="auto"/>
          </w:divBdr>
          <w:divsChild>
            <w:div w:id="189774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930853">
      <w:bodyDiv w:val="1"/>
      <w:marLeft w:val="0"/>
      <w:marRight w:val="0"/>
      <w:marTop w:val="0"/>
      <w:marBottom w:val="0"/>
      <w:divBdr>
        <w:top w:val="none" w:sz="0" w:space="0" w:color="auto"/>
        <w:left w:val="none" w:sz="0" w:space="0" w:color="auto"/>
        <w:bottom w:val="none" w:sz="0" w:space="0" w:color="auto"/>
        <w:right w:val="none" w:sz="0" w:space="0" w:color="auto"/>
      </w:divBdr>
    </w:div>
    <w:div w:id="1664235532">
      <w:bodyDiv w:val="1"/>
      <w:marLeft w:val="0"/>
      <w:marRight w:val="0"/>
      <w:marTop w:val="0"/>
      <w:marBottom w:val="0"/>
      <w:divBdr>
        <w:top w:val="none" w:sz="0" w:space="0" w:color="auto"/>
        <w:left w:val="none" w:sz="0" w:space="0" w:color="auto"/>
        <w:bottom w:val="none" w:sz="0" w:space="0" w:color="auto"/>
        <w:right w:val="none" w:sz="0" w:space="0" w:color="auto"/>
      </w:divBdr>
      <w:divsChild>
        <w:div w:id="1368489698">
          <w:marLeft w:val="0"/>
          <w:marRight w:val="0"/>
          <w:marTop w:val="0"/>
          <w:marBottom w:val="0"/>
          <w:divBdr>
            <w:top w:val="none" w:sz="0" w:space="0" w:color="auto"/>
            <w:left w:val="none" w:sz="0" w:space="0" w:color="auto"/>
            <w:bottom w:val="none" w:sz="0" w:space="0" w:color="auto"/>
            <w:right w:val="none" w:sz="0" w:space="0" w:color="auto"/>
          </w:divBdr>
          <w:divsChild>
            <w:div w:id="26196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228216">
      <w:bodyDiv w:val="1"/>
      <w:marLeft w:val="0"/>
      <w:marRight w:val="0"/>
      <w:marTop w:val="0"/>
      <w:marBottom w:val="0"/>
      <w:divBdr>
        <w:top w:val="none" w:sz="0" w:space="0" w:color="auto"/>
        <w:left w:val="none" w:sz="0" w:space="0" w:color="auto"/>
        <w:bottom w:val="none" w:sz="0" w:space="0" w:color="auto"/>
        <w:right w:val="none" w:sz="0" w:space="0" w:color="auto"/>
      </w:divBdr>
    </w:div>
    <w:div w:id="1858232763">
      <w:bodyDiv w:val="1"/>
      <w:marLeft w:val="0"/>
      <w:marRight w:val="0"/>
      <w:marTop w:val="0"/>
      <w:marBottom w:val="0"/>
      <w:divBdr>
        <w:top w:val="none" w:sz="0" w:space="0" w:color="auto"/>
        <w:left w:val="none" w:sz="0" w:space="0" w:color="auto"/>
        <w:bottom w:val="none" w:sz="0" w:space="0" w:color="auto"/>
        <w:right w:val="none" w:sz="0" w:space="0" w:color="auto"/>
      </w:divBdr>
    </w:div>
    <w:div w:id="1897668577">
      <w:bodyDiv w:val="1"/>
      <w:marLeft w:val="0"/>
      <w:marRight w:val="0"/>
      <w:marTop w:val="0"/>
      <w:marBottom w:val="0"/>
      <w:divBdr>
        <w:top w:val="none" w:sz="0" w:space="0" w:color="auto"/>
        <w:left w:val="none" w:sz="0" w:space="0" w:color="auto"/>
        <w:bottom w:val="none" w:sz="0" w:space="0" w:color="auto"/>
        <w:right w:val="none" w:sz="0" w:space="0" w:color="auto"/>
      </w:divBdr>
    </w:div>
    <w:div w:id="1913467565">
      <w:bodyDiv w:val="1"/>
      <w:marLeft w:val="0"/>
      <w:marRight w:val="0"/>
      <w:marTop w:val="0"/>
      <w:marBottom w:val="0"/>
      <w:divBdr>
        <w:top w:val="none" w:sz="0" w:space="0" w:color="auto"/>
        <w:left w:val="none" w:sz="0" w:space="0" w:color="auto"/>
        <w:bottom w:val="none" w:sz="0" w:space="0" w:color="auto"/>
        <w:right w:val="none" w:sz="0" w:space="0" w:color="auto"/>
      </w:divBdr>
      <w:divsChild>
        <w:div w:id="2038190659">
          <w:marLeft w:val="0"/>
          <w:marRight w:val="0"/>
          <w:marTop w:val="0"/>
          <w:marBottom w:val="0"/>
          <w:divBdr>
            <w:top w:val="none" w:sz="0" w:space="0" w:color="auto"/>
            <w:left w:val="none" w:sz="0" w:space="0" w:color="auto"/>
            <w:bottom w:val="none" w:sz="0" w:space="0" w:color="auto"/>
            <w:right w:val="none" w:sz="0" w:space="0" w:color="auto"/>
          </w:divBdr>
          <w:divsChild>
            <w:div w:id="60261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748756">
      <w:bodyDiv w:val="1"/>
      <w:marLeft w:val="0"/>
      <w:marRight w:val="0"/>
      <w:marTop w:val="0"/>
      <w:marBottom w:val="0"/>
      <w:divBdr>
        <w:top w:val="none" w:sz="0" w:space="0" w:color="auto"/>
        <w:left w:val="none" w:sz="0" w:space="0" w:color="auto"/>
        <w:bottom w:val="none" w:sz="0" w:space="0" w:color="auto"/>
        <w:right w:val="none" w:sz="0" w:space="0" w:color="auto"/>
      </w:divBdr>
    </w:div>
    <w:div w:id="2080052675">
      <w:bodyDiv w:val="1"/>
      <w:marLeft w:val="0"/>
      <w:marRight w:val="0"/>
      <w:marTop w:val="0"/>
      <w:marBottom w:val="0"/>
      <w:divBdr>
        <w:top w:val="none" w:sz="0" w:space="0" w:color="auto"/>
        <w:left w:val="none" w:sz="0" w:space="0" w:color="auto"/>
        <w:bottom w:val="none" w:sz="0" w:space="0" w:color="auto"/>
        <w:right w:val="none" w:sz="0" w:space="0" w:color="auto"/>
      </w:divBdr>
    </w:div>
    <w:div w:id="2135712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Layout" Target="diagrams/layout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alplatoulmehedinti.ro/"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diagramColors" Target="diagrams/colors1.xml"/><Relationship Id="rId23" Type="http://schemas.microsoft.com/office/2018/08/relationships/commentsExtensible" Target="commentsExtensible.xml"/><Relationship Id="rId10" Type="http://schemas.openxmlformats.org/officeDocument/2006/relationships/footer" Target="footer2.xml"/><Relationship Id="rId19"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QuickStyle" Target="diagrams/quickStyle1.xml"/></Relationships>
</file>

<file path=word/_rels/header1.xml.rels><?xml version="1.0" encoding="UTF-8" standalone="yes"?>
<Relationships xmlns="http://schemas.openxmlformats.org/package/2006/relationships"><Relationship Id="rId3" Type="http://schemas.openxmlformats.org/officeDocument/2006/relationships/image" Target="media/image3.tiff"/><Relationship Id="rId2" Type="http://schemas.openxmlformats.org/officeDocument/2006/relationships/image" Target="media/image2.jpeg"/><Relationship Id="rId1" Type="http://schemas.openxmlformats.org/officeDocument/2006/relationships/image" Target="media/image1.tiff"/><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B2F61B0-4A0F-5C47-A65F-A6832B0D4B8A}" type="doc">
      <dgm:prSet loTypeId="urn:microsoft.com/office/officeart/2005/8/layout/process4" loCatId="" qsTypeId="urn:microsoft.com/office/officeart/2005/8/quickstyle/simple4" qsCatId="simple" csTypeId="urn:microsoft.com/office/officeart/2005/8/colors/accent1_2" csCatId="accent1" phldr="1"/>
      <dgm:spPr/>
      <dgm:t>
        <a:bodyPr/>
        <a:lstStyle/>
        <a:p>
          <a:endParaRPr lang="en-US"/>
        </a:p>
      </dgm:t>
    </dgm:pt>
    <dgm:pt modelId="{91A40F1F-2349-F840-8EC3-E94A07E901AE}">
      <dgm:prSet phldrT="[Text]"/>
      <dgm:spPr/>
      <dgm:t>
        <a:bodyPr/>
        <a:lstStyle/>
        <a:p>
          <a:r>
            <a:rPr lang="en-US"/>
            <a:t>Compartimentul Administrativ</a:t>
          </a:r>
        </a:p>
      </dgm:t>
    </dgm:pt>
    <dgm:pt modelId="{01F5D684-C57B-564A-B6E5-4B25047B0451}" type="parTrans" cxnId="{C6082B36-9E22-2E42-BF98-8C14B9F4D72C}">
      <dgm:prSet/>
      <dgm:spPr/>
      <dgm:t>
        <a:bodyPr/>
        <a:lstStyle/>
        <a:p>
          <a:endParaRPr lang="en-US"/>
        </a:p>
      </dgm:t>
    </dgm:pt>
    <dgm:pt modelId="{4682C10F-4124-A04E-89F5-E22FCD138DDA}" type="sibTrans" cxnId="{C6082B36-9E22-2E42-BF98-8C14B9F4D72C}">
      <dgm:prSet/>
      <dgm:spPr/>
      <dgm:t>
        <a:bodyPr/>
        <a:lstStyle/>
        <a:p>
          <a:endParaRPr lang="en-US"/>
        </a:p>
      </dgm:t>
    </dgm:pt>
    <dgm:pt modelId="{74F6CE37-7BC1-E940-AA93-731579F14284}">
      <dgm:prSet phldrT="[Text]"/>
      <dgm:spPr/>
      <dgm:t>
        <a:bodyPr/>
        <a:lstStyle/>
        <a:p>
          <a:r>
            <a:rPr lang="en-US"/>
            <a:t>Verifică conformitatea, eligibilitatea şi îndeplinirea criteriilor de</a:t>
          </a:r>
        </a:p>
        <a:p>
          <a:r>
            <a:rPr lang="en-US"/>
            <a:t>selecţie pentru proiectele depuse la nivelul GAL</a:t>
          </a:r>
        </a:p>
      </dgm:t>
    </dgm:pt>
    <dgm:pt modelId="{808BA3D2-7F64-2E4B-AD41-12E90C6A957C}" type="parTrans" cxnId="{94DD121C-46FE-1541-9E27-E1B45EBB78BE}">
      <dgm:prSet/>
      <dgm:spPr/>
      <dgm:t>
        <a:bodyPr/>
        <a:lstStyle/>
        <a:p>
          <a:endParaRPr lang="en-US"/>
        </a:p>
      </dgm:t>
    </dgm:pt>
    <dgm:pt modelId="{C8FA70B0-357C-C24D-ACE8-20DEE042AC76}" type="sibTrans" cxnId="{94DD121C-46FE-1541-9E27-E1B45EBB78BE}">
      <dgm:prSet/>
      <dgm:spPr/>
      <dgm:t>
        <a:bodyPr/>
        <a:lstStyle/>
        <a:p>
          <a:endParaRPr lang="en-US"/>
        </a:p>
      </dgm:t>
    </dgm:pt>
    <dgm:pt modelId="{69839384-B8DC-0649-AA33-AF4B1A59E329}">
      <dgm:prSet phldrT="[Text]"/>
      <dgm:spPr/>
      <dgm:t>
        <a:bodyPr/>
        <a:lstStyle/>
        <a:p>
          <a:r>
            <a:rPr lang="en-US"/>
            <a:t>Comitetul de Selecţie a proiectelor</a:t>
          </a:r>
        </a:p>
      </dgm:t>
    </dgm:pt>
    <dgm:pt modelId="{CFD74130-B3DD-7E4A-921A-01B2A0E69CD3}" type="parTrans" cxnId="{9F792B55-6989-EF46-8252-F6A07724EDA4}">
      <dgm:prSet/>
      <dgm:spPr/>
      <dgm:t>
        <a:bodyPr/>
        <a:lstStyle/>
        <a:p>
          <a:endParaRPr lang="en-US"/>
        </a:p>
      </dgm:t>
    </dgm:pt>
    <dgm:pt modelId="{D4145647-3CFB-7C4B-90BA-1FD646370B1C}" type="sibTrans" cxnId="{9F792B55-6989-EF46-8252-F6A07724EDA4}">
      <dgm:prSet/>
      <dgm:spPr/>
      <dgm:t>
        <a:bodyPr/>
        <a:lstStyle/>
        <a:p>
          <a:endParaRPr lang="en-US"/>
        </a:p>
      </dgm:t>
    </dgm:pt>
    <dgm:pt modelId="{21D12B4B-2613-0148-956B-4EF3CBCAF15E}">
      <dgm:prSet phldrT="[Text]"/>
      <dgm:spPr/>
      <dgm:t>
        <a:bodyPr/>
        <a:lstStyle/>
        <a:p>
          <a:r>
            <a:rPr lang="en-US"/>
            <a:t>Comisia de contestaţii</a:t>
          </a:r>
        </a:p>
      </dgm:t>
    </dgm:pt>
    <dgm:pt modelId="{47BE180D-213F-1543-8BE5-1CCFCD7BC957}" type="parTrans" cxnId="{66745B00-6BEA-7D4E-94EB-5A1BF346870F}">
      <dgm:prSet/>
      <dgm:spPr/>
      <dgm:t>
        <a:bodyPr/>
        <a:lstStyle/>
        <a:p>
          <a:endParaRPr lang="en-US"/>
        </a:p>
      </dgm:t>
    </dgm:pt>
    <dgm:pt modelId="{7B71F30B-AD01-3D40-8BEB-D8B435407994}" type="sibTrans" cxnId="{66745B00-6BEA-7D4E-94EB-5A1BF346870F}">
      <dgm:prSet/>
      <dgm:spPr/>
      <dgm:t>
        <a:bodyPr/>
        <a:lstStyle/>
        <a:p>
          <a:endParaRPr lang="en-US"/>
        </a:p>
      </dgm:t>
    </dgm:pt>
    <dgm:pt modelId="{66AE6E05-A17F-DA46-A864-4BA2F4E57164}">
      <dgm:prSet/>
      <dgm:spPr/>
      <dgm:t>
        <a:bodyPr/>
        <a:lstStyle/>
        <a:p>
          <a:r>
            <a:rPr lang="en-US"/>
            <a:t>Are rol decizional cu privire la selecţia proiectelor depuse la nivelul GAL</a:t>
          </a:r>
        </a:p>
      </dgm:t>
    </dgm:pt>
    <dgm:pt modelId="{05950FAC-9BC3-6D48-9FD7-034B1F73F59C}" type="parTrans" cxnId="{BCD268A5-97C3-394C-936C-5EF479AD4634}">
      <dgm:prSet/>
      <dgm:spPr/>
      <dgm:t>
        <a:bodyPr/>
        <a:lstStyle/>
        <a:p>
          <a:endParaRPr lang="en-US"/>
        </a:p>
      </dgm:t>
    </dgm:pt>
    <dgm:pt modelId="{CF0D8954-9DEB-F84D-98C2-7D484A0AC3C0}" type="sibTrans" cxnId="{BCD268A5-97C3-394C-936C-5EF479AD4634}">
      <dgm:prSet/>
      <dgm:spPr/>
      <dgm:t>
        <a:bodyPr/>
        <a:lstStyle/>
        <a:p>
          <a:endParaRPr lang="en-US"/>
        </a:p>
      </dgm:t>
    </dgm:pt>
    <dgm:pt modelId="{07088797-B424-2245-8F7F-98E1D13D5567}">
      <dgm:prSet/>
      <dgm:spPr/>
      <dgm:t>
        <a:bodyPr/>
        <a:lstStyle/>
        <a:p>
          <a:r>
            <a:rPr lang="en-US"/>
            <a:t>Soluţionează contestaţiile depuse la nivelul GAL</a:t>
          </a:r>
        </a:p>
      </dgm:t>
    </dgm:pt>
    <dgm:pt modelId="{D947913D-63F6-344B-9647-D9420BBAC52C}" type="parTrans" cxnId="{49DE50F2-2D88-D945-8254-FBBAA7C2C083}">
      <dgm:prSet/>
      <dgm:spPr/>
      <dgm:t>
        <a:bodyPr/>
        <a:lstStyle/>
        <a:p>
          <a:endParaRPr lang="en-US"/>
        </a:p>
      </dgm:t>
    </dgm:pt>
    <dgm:pt modelId="{4418628B-0695-D547-8F49-5D0B36F6C222}" type="sibTrans" cxnId="{49DE50F2-2D88-D945-8254-FBBAA7C2C083}">
      <dgm:prSet/>
      <dgm:spPr/>
      <dgm:t>
        <a:bodyPr/>
        <a:lstStyle/>
        <a:p>
          <a:endParaRPr lang="en-US"/>
        </a:p>
      </dgm:t>
    </dgm:pt>
    <dgm:pt modelId="{2099FCC3-1FE8-2648-81A2-FCD3BC23A31F}" type="pres">
      <dgm:prSet presAssocID="{8B2F61B0-4A0F-5C47-A65F-A6832B0D4B8A}" presName="Name0" presStyleCnt="0">
        <dgm:presLayoutVars>
          <dgm:dir/>
          <dgm:animLvl val="lvl"/>
          <dgm:resizeHandles val="exact"/>
        </dgm:presLayoutVars>
      </dgm:prSet>
      <dgm:spPr/>
      <dgm:t>
        <a:bodyPr/>
        <a:lstStyle/>
        <a:p>
          <a:endParaRPr lang="en-GB"/>
        </a:p>
      </dgm:t>
    </dgm:pt>
    <dgm:pt modelId="{64277353-DA7B-A348-B66C-886F3FFF8D5A}" type="pres">
      <dgm:prSet presAssocID="{21D12B4B-2613-0148-956B-4EF3CBCAF15E}" presName="boxAndChildren" presStyleCnt="0"/>
      <dgm:spPr/>
    </dgm:pt>
    <dgm:pt modelId="{310A5374-32EB-DF43-8315-9D810F9AA4D2}" type="pres">
      <dgm:prSet presAssocID="{21D12B4B-2613-0148-956B-4EF3CBCAF15E}" presName="parentTextBox" presStyleLbl="node1" presStyleIdx="0" presStyleCnt="3"/>
      <dgm:spPr/>
      <dgm:t>
        <a:bodyPr/>
        <a:lstStyle/>
        <a:p>
          <a:endParaRPr lang="en-GB"/>
        </a:p>
      </dgm:t>
    </dgm:pt>
    <dgm:pt modelId="{0B5E9B12-AEB3-E346-AC5F-88666CDBC258}" type="pres">
      <dgm:prSet presAssocID="{21D12B4B-2613-0148-956B-4EF3CBCAF15E}" presName="entireBox" presStyleLbl="node1" presStyleIdx="0" presStyleCnt="3"/>
      <dgm:spPr/>
      <dgm:t>
        <a:bodyPr/>
        <a:lstStyle/>
        <a:p>
          <a:endParaRPr lang="en-GB"/>
        </a:p>
      </dgm:t>
    </dgm:pt>
    <dgm:pt modelId="{46656A57-D3C6-3742-AACB-DD9FC8C76BCE}" type="pres">
      <dgm:prSet presAssocID="{21D12B4B-2613-0148-956B-4EF3CBCAF15E}" presName="descendantBox" presStyleCnt="0"/>
      <dgm:spPr/>
    </dgm:pt>
    <dgm:pt modelId="{78372B54-4DBA-8541-BE64-C32E5D120191}" type="pres">
      <dgm:prSet presAssocID="{07088797-B424-2245-8F7F-98E1D13D5567}" presName="childTextBox" presStyleLbl="fgAccFollowNode1" presStyleIdx="0" presStyleCnt="3">
        <dgm:presLayoutVars>
          <dgm:bulletEnabled val="1"/>
        </dgm:presLayoutVars>
      </dgm:prSet>
      <dgm:spPr/>
      <dgm:t>
        <a:bodyPr/>
        <a:lstStyle/>
        <a:p>
          <a:endParaRPr lang="en-GB"/>
        </a:p>
      </dgm:t>
    </dgm:pt>
    <dgm:pt modelId="{B2BAC448-3123-C741-9F30-A02F9D4E273E}" type="pres">
      <dgm:prSet presAssocID="{D4145647-3CFB-7C4B-90BA-1FD646370B1C}" presName="sp" presStyleCnt="0"/>
      <dgm:spPr/>
    </dgm:pt>
    <dgm:pt modelId="{CC53E887-66FD-C84F-B939-F1E22126B8FA}" type="pres">
      <dgm:prSet presAssocID="{69839384-B8DC-0649-AA33-AF4B1A59E329}" presName="arrowAndChildren" presStyleCnt="0"/>
      <dgm:spPr/>
    </dgm:pt>
    <dgm:pt modelId="{EA9855B7-CED3-5B4F-8F49-9505C29CD7EE}" type="pres">
      <dgm:prSet presAssocID="{69839384-B8DC-0649-AA33-AF4B1A59E329}" presName="parentTextArrow" presStyleLbl="node1" presStyleIdx="0" presStyleCnt="3"/>
      <dgm:spPr/>
      <dgm:t>
        <a:bodyPr/>
        <a:lstStyle/>
        <a:p>
          <a:endParaRPr lang="en-GB"/>
        </a:p>
      </dgm:t>
    </dgm:pt>
    <dgm:pt modelId="{BBE17E6C-A90B-2649-BE56-5849D4874DA5}" type="pres">
      <dgm:prSet presAssocID="{69839384-B8DC-0649-AA33-AF4B1A59E329}" presName="arrow" presStyleLbl="node1" presStyleIdx="1" presStyleCnt="3"/>
      <dgm:spPr/>
      <dgm:t>
        <a:bodyPr/>
        <a:lstStyle/>
        <a:p>
          <a:endParaRPr lang="en-GB"/>
        </a:p>
      </dgm:t>
    </dgm:pt>
    <dgm:pt modelId="{FC0ECBCD-7222-8940-8E4C-9AFDDCCAC6A3}" type="pres">
      <dgm:prSet presAssocID="{69839384-B8DC-0649-AA33-AF4B1A59E329}" presName="descendantArrow" presStyleCnt="0"/>
      <dgm:spPr/>
    </dgm:pt>
    <dgm:pt modelId="{4337A12A-D2F8-9A41-A119-D6D290B45EBE}" type="pres">
      <dgm:prSet presAssocID="{66AE6E05-A17F-DA46-A864-4BA2F4E57164}" presName="childTextArrow" presStyleLbl="fgAccFollowNode1" presStyleIdx="1" presStyleCnt="3">
        <dgm:presLayoutVars>
          <dgm:bulletEnabled val="1"/>
        </dgm:presLayoutVars>
      </dgm:prSet>
      <dgm:spPr/>
      <dgm:t>
        <a:bodyPr/>
        <a:lstStyle/>
        <a:p>
          <a:endParaRPr lang="en-GB"/>
        </a:p>
      </dgm:t>
    </dgm:pt>
    <dgm:pt modelId="{E22CC77A-EF9E-0A45-8FCE-23B4FB7E8938}" type="pres">
      <dgm:prSet presAssocID="{4682C10F-4124-A04E-89F5-E22FCD138DDA}" presName="sp" presStyleCnt="0"/>
      <dgm:spPr/>
    </dgm:pt>
    <dgm:pt modelId="{C17E0A40-48A3-8F46-9B3F-550A69382370}" type="pres">
      <dgm:prSet presAssocID="{91A40F1F-2349-F840-8EC3-E94A07E901AE}" presName="arrowAndChildren" presStyleCnt="0"/>
      <dgm:spPr/>
    </dgm:pt>
    <dgm:pt modelId="{29BD1D4E-54C6-9642-83CB-AB82277E3882}" type="pres">
      <dgm:prSet presAssocID="{91A40F1F-2349-F840-8EC3-E94A07E901AE}" presName="parentTextArrow" presStyleLbl="node1" presStyleIdx="1" presStyleCnt="3"/>
      <dgm:spPr/>
      <dgm:t>
        <a:bodyPr/>
        <a:lstStyle/>
        <a:p>
          <a:endParaRPr lang="en-GB"/>
        </a:p>
      </dgm:t>
    </dgm:pt>
    <dgm:pt modelId="{0BBA89EA-AD3B-6E46-AF49-AC58AB696640}" type="pres">
      <dgm:prSet presAssocID="{91A40F1F-2349-F840-8EC3-E94A07E901AE}" presName="arrow" presStyleLbl="node1" presStyleIdx="2" presStyleCnt="3" custLinFactNeighborX="7882" custLinFactNeighborY="-4015"/>
      <dgm:spPr/>
      <dgm:t>
        <a:bodyPr/>
        <a:lstStyle/>
        <a:p>
          <a:endParaRPr lang="en-GB"/>
        </a:p>
      </dgm:t>
    </dgm:pt>
    <dgm:pt modelId="{B909BAD4-ABB9-5E43-B6F8-A9C7FDE66A38}" type="pres">
      <dgm:prSet presAssocID="{91A40F1F-2349-F840-8EC3-E94A07E901AE}" presName="descendantArrow" presStyleCnt="0"/>
      <dgm:spPr/>
    </dgm:pt>
    <dgm:pt modelId="{2154B82A-9548-D448-826D-EB83FEF09F1B}" type="pres">
      <dgm:prSet presAssocID="{74F6CE37-7BC1-E940-AA93-731579F14284}" presName="childTextArrow" presStyleLbl="fgAccFollowNode1" presStyleIdx="2" presStyleCnt="3">
        <dgm:presLayoutVars>
          <dgm:bulletEnabled val="1"/>
        </dgm:presLayoutVars>
      </dgm:prSet>
      <dgm:spPr/>
      <dgm:t>
        <a:bodyPr/>
        <a:lstStyle/>
        <a:p>
          <a:endParaRPr lang="en-GB"/>
        </a:p>
      </dgm:t>
    </dgm:pt>
  </dgm:ptLst>
  <dgm:cxnLst>
    <dgm:cxn modelId="{8DBCBCC1-7F61-42F7-8783-E8EFDD96A5EC}" type="presOf" srcId="{91A40F1F-2349-F840-8EC3-E94A07E901AE}" destId="{0BBA89EA-AD3B-6E46-AF49-AC58AB696640}" srcOrd="1" destOrd="0" presId="urn:microsoft.com/office/officeart/2005/8/layout/process4"/>
    <dgm:cxn modelId="{A3211407-A224-4B69-A530-63599EFA9485}" type="presOf" srcId="{07088797-B424-2245-8F7F-98E1D13D5567}" destId="{78372B54-4DBA-8541-BE64-C32E5D120191}" srcOrd="0" destOrd="0" presId="urn:microsoft.com/office/officeart/2005/8/layout/process4"/>
    <dgm:cxn modelId="{B12A09DF-B599-4175-9390-62C60D3A136C}" type="presOf" srcId="{8B2F61B0-4A0F-5C47-A65F-A6832B0D4B8A}" destId="{2099FCC3-1FE8-2648-81A2-FCD3BC23A31F}" srcOrd="0" destOrd="0" presId="urn:microsoft.com/office/officeart/2005/8/layout/process4"/>
    <dgm:cxn modelId="{12C206BA-8511-4F38-9F07-A1016A3E775F}" type="presOf" srcId="{66AE6E05-A17F-DA46-A864-4BA2F4E57164}" destId="{4337A12A-D2F8-9A41-A119-D6D290B45EBE}" srcOrd="0" destOrd="0" presId="urn:microsoft.com/office/officeart/2005/8/layout/process4"/>
    <dgm:cxn modelId="{7821E85F-C6AE-441F-BC80-7D8AB0FF32A2}" type="presOf" srcId="{21D12B4B-2613-0148-956B-4EF3CBCAF15E}" destId="{310A5374-32EB-DF43-8315-9D810F9AA4D2}" srcOrd="0" destOrd="0" presId="urn:microsoft.com/office/officeart/2005/8/layout/process4"/>
    <dgm:cxn modelId="{49DE50F2-2D88-D945-8254-FBBAA7C2C083}" srcId="{21D12B4B-2613-0148-956B-4EF3CBCAF15E}" destId="{07088797-B424-2245-8F7F-98E1D13D5567}" srcOrd="0" destOrd="0" parTransId="{D947913D-63F6-344B-9647-D9420BBAC52C}" sibTransId="{4418628B-0695-D547-8F49-5D0B36F6C222}"/>
    <dgm:cxn modelId="{C06335F8-1B23-43A5-9DDF-02BAC1EBCE35}" type="presOf" srcId="{74F6CE37-7BC1-E940-AA93-731579F14284}" destId="{2154B82A-9548-D448-826D-EB83FEF09F1B}" srcOrd="0" destOrd="0" presId="urn:microsoft.com/office/officeart/2005/8/layout/process4"/>
    <dgm:cxn modelId="{9FCABF0A-9477-4E30-A198-0468D8344D81}" type="presOf" srcId="{91A40F1F-2349-F840-8EC3-E94A07E901AE}" destId="{29BD1D4E-54C6-9642-83CB-AB82277E3882}" srcOrd="0" destOrd="0" presId="urn:microsoft.com/office/officeart/2005/8/layout/process4"/>
    <dgm:cxn modelId="{71791A00-E888-4B86-801E-2610EB45652C}" type="presOf" srcId="{69839384-B8DC-0649-AA33-AF4B1A59E329}" destId="{EA9855B7-CED3-5B4F-8F49-9505C29CD7EE}" srcOrd="0" destOrd="0" presId="urn:microsoft.com/office/officeart/2005/8/layout/process4"/>
    <dgm:cxn modelId="{C6082B36-9E22-2E42-BF98-8C14B9F4D72C}" srcId="{8B2F61B0-4A0F-5C47-A65F-A6832B0D4B8A}" destId="{91A40F1F-2349-F840-8EC3-E94A07E901AE}" srcOrd="0" destOrd="0" parTransId="{01F5D684-C57B-564A-B6E5-4B25047B0451}" sibTransId="{4682C10F-4124-A04E-89F5-E22FCD138DDA}"/>
    <dgm:cxn modelId="{9F792B55-6989-EF46-8252-F6A07724EDA4}" srcId="{8B2F61B0-4A0F-5C47-A65F-A6832B0D4B8A}" destId="{69839384-B8DC-0649-AA33-AF4B1A59E329}" srcOrd="1" destOrd="0" parTransId="{CFD74130-B3DD-7E4A-921A-01B2A0E69CD3}" sibTransId="{D4145647-3CFB-7C4B-90BA-1FD646370B1C}"/>
    <dgm:cxn modelId="{7FA74D04-C37B-4265-8C12-26BC1AF9FD39}" type="presOf" srcId="{21D12B4B-2613-0148-956B-4EF3CBCAF15E}" destId="{0B5E9B12-AEB3-E346-AC5F-88666CDBC258}" srcOrd="1" destOrd="0" presId="urn:microsoft.com/office/officeart/2005/8/layout/process4"/>
    <dgm:cxn modelId="{94DD121C-46FE-1541-9E27-E1B45EBB78BE}" srcId="{91A40F1F-2349-F840-8EC3-E94A07E901AE}" destId="{74F6CE37-7BC1-E940-AA93-731579F14284}" srcOrd="0" destOrd="0" parTransId="{808BA3D2-7F64-2E4B-AD41-12E90C6A957C}" sibTransId="{C8FA70B0-357C-C24D-ACE8-20DEE042AC76}"/>
    <dgm:cxn modelId="{3FE55E21-F5F4-4F28-A50D-D8E61A21B0E7}" type="presOf" srcId="{69839384-B8DC-0649-AA33-AF4B1A59E329}" destId="{BBE17E6C-A90B-2649-BE56-5849D4874DA5}" srcOrd="1" destOrd="0" presId="urn:microsoft.com/office/officeart/2005/8/layout/process4"/>
    <dgm:cxn modelId="{66745B00-6BEA-7D4E-94EB-5A1BF346870F}" srcId="{8B2F61B0-4A0F-5C47-A65F-A6832B0D4B8A}" destId="{21D12B4B-2613-0148-956B-4EF3CBCAF15E}" srcOrd="2" destOrd="0" parTransId="{47BE180D-213F-1543-8BE5-1CCFCD7BC957}" sibTransId="{7B71F30B-AD01-3D40-8BEB-D8B435407994}"/>
    <dgm:cxn modelId="{BCD268A5-97C3-394C-936C-5EF479AD4634}" srcId="{69839384-B8DC-0649-AA33-AF4B1A59E329}" destId="{66AE6E05-A17F-DA46-A864-4BA2F4E57164}" srcOrd="0" destOrd="0" parTransId="{05950FAC-9BC3-6D48-9FD7-034B1F73F59C}" sibTransId="{CF0D8954-9DEB-F84D-98C2-7D484A0AC3C0}"/>
    <dgm:cxn modelId="{E0FE937E-DACE-4C69-A725-03EBD29B006C}" type="presParOf" srcId="{2099FCC3-1FE8-2648-81A2-FCD3BC23A31F}" destId="{64277353-DA7B-A348-B66C-886F3FFF8D5A}" srcOrd="0" destOrd="0" presId="urn:microsoft.com/office/officeart/2005/8/layout/process4"/>
    <dgm:cxn modelId="{F7EE42BA-3C1A-4011-B06A-CD33451882BB}" type="presParOf" srcId="{64277353-DA7B-A348-B66C-886F3FFF8D5A}" destId="{310A5374-32EB-DF43-8315-9D810F9AA4D2}" srcOrd="0" destOrd="0" presId="urn:microsoft.com/office/officeart/2005/8/layout/process4"/>
    <dgm:cxn modelId="{FBBD0A3B-9C08-4DE4-A82C-5FB3C97DC0E2}" type="presParOf" srcId="{64277353-DA7B-A348-B66C-886F3FFF8D5A}" destId="{0B5E9B12-AEB3-E346-AC5F-88666CDBC258}" srcOrd="1" destOrd="0" presId="urn:microsoft.com/office/officeart/2005/8/layout/process4"/>
    <dgm:cxn modelId="{9B994492-8FA1-4FB2-A7D4-7977BE87355D}" type="presParOf" srcId="{64277353-DA7B-A348-B66C-886F3FFF8D5A}" destId="{46656A57-D3C6-3742-AACB-DD9FC8C76BCE}" srcOrd="2" destOrd="0" presId="urn:microsoft.com/office/officeart/2005/8/layout/process4"/>
    <dgm:cxn modelId="{FD5B95DF-F22A-48DB-9D38-243128FF17B2}" type="presParOf" srcId="{46656A57-D3C6-3742-AACB-DD9FC8C76BCE}" destId="{78372B54-4DBA-8541-BE64-C32E5D120191}" srcOrd="0" destOrd="0" presId="urn:microsoft.com/office/officeart/2005/8/layout/process4"/>
    <dgm:cxn modelId="{9CFC6D6E-8779-4A58-AC74-3BAD55128185}" type="presParOf" srcId="{2099FCC3-1FE8-2648-81A2-FCD3BC23A31F}" destId="{B2BAC448-3123-C741-9F30-A02F9D4E273E}" srcOrd="1" destOrd="0" presId="urn:microsoft.com/office/officeart/2005/8/layout/process4"/>
    <dgm:cxn modelId="{3DD9903A-FC9A-436E-B3E0-9795C8B27F4A}" type="presParOf" srcId="{2099FCC3-1FE8-2648-81A2-FCD3BC23A31F}" destId="{CC53E887-66FD-C84F-B939-F1E22126B8FA}" srcOrd="2" destOrd="0" presId="urn:microsoft.com/office/officeart/2005/8/layout/process4"/>
    <dgm:cxn modelId="{1BD0356D-B355-4D96-A690-6190E11B28AB}" type="presParOf" srcId="{CC53E887-66FD-C84F-B939-F1E22126B8FA}" destId="{EA9855B7-CED3-5B4F-8F49-9505C29CD7EE}" srcOrd="0" destOrd="0" presId="urn:microsoft.com/office/officeart/2005/8/layout/process4"/>
    <dgm:cxn modelId="{4EAD83B0-578C-4EA9-918A-FCBC25965B5F}" type="presParOf" srcId="{CC53E887-66FD-C84F-B939-F1E22126B8FA}" destId="{BBE17E6C-A90B-2649-BE56-5849D4874DA5}" srcOrd="1" destOrd="0" presId="urn:microsoft.com/office/officeart/2005/8/layout/process4"/>
    <dgm:cxn modelId="{F4489E70-52B8-40E5-B9C8-AFCD524090B8}" type="presParOf" srcId="{CC53E887-66FD-C84F-B939-F1E22126B8FA}" destId="{FC0ECBCD-7222-8940-8E4C-9AFDDCCAC6A3}" srcOrd="2" destOrd="0" presId="urn:microsoft.com/office/officeart/2005/8/layout/process4"/>
    <dgm:cxn modelId="{C7541B8F-8584-4613-9E67-A187DFCA885F}" type="presParOf" srcId="{FC0ECBCD-7222-8940-8E4C-9AFDDCCAC6A3}" destId="{4337A12A-D2F8-9A41-A119-D6D290B45EBE}" srcOrd="0" destOrd="0" presId="urn:microsoft.com/office/officeart/2005/8/layout/process4"/>
    <dgm:cxn modelId="{25107EEA-E095-4493-9FAD-3B866FF5E91A}" type="presParOf" srcId="{2099FCC3-1FE8-2648-81A2-FCD3BC23A31F}" destId="{E22CC77A-EF9E-0A45-8FCE-23B4FB7E8938}" srcOrd="3" destOrd="0" presId="urn:microsoft.com/office/officeart/2005/8/layout/process4"/>
    <dgm:cxn modelId="{ECBF259D-E372-4295-990A-C11B971000FB}" type="presParOf" srcId="{2099FCC3-1FE8-2648-81A2-FCD3BC23A31F}" destId="{C17E0A40-48A3-8F46-9B3F-550A69382370}" srcOrd="4" destOrd="0" presId="urn:microsoft.com/office/officeart/2005/8/layout/process4"/>
    <dgm:cxn modelId="{ED2999DE-CA20-43C9-A7D3-34BA1D866E09}" type="presParOf" srcId="{C17E0A40-48A3-8F46-9B3F-550A69382370}" destId="{29BD1D4E-54C6-9642-83CB-AB82277E3882}" srcOrd="0" destOrd="0" presId="urn:microsoft.com/office/officeart/2005/8/layout/process4"/>
    <dgm:cxn modelId="{B19F5E49-A8F5-446A-B2DD-3C867EEE746C}" type="presParOf" srcId="{C17E0A40-48A3-8F46-9B3F-550A69382370}" destId="{0BBA89EA-AD3B-6E46-AF49-AC58AB696640}" srcOrd="1" destOrd="0" presId="urn:microsoft.com/office/officeart/2005/8/layout/process4"/>
    <dgm:cxn modelId="{C0BD3536-8AF5-49EC-BF7B-FE691DF0D06D}" type="presParOf" srcId="{C17E0A40-48A3-8F46-9B3F-550A69382370}" destId="{B909BAD4-ABB9-5E43-B6F8-A9C7FDE66A38}" srcOrd="2" destOrd="0" presId="urn:microsoft.com/office/officeart/2005/8/layout/process4"/>
    <dgm:cxn modelId="{A26F4DD0-3938-40F3-8A27-365772D3A30D}" type="presParOf" srcId="{B909BAD4-ABB9-5E43-B6F8-A9C7FDE66A38}" destId="{2154B82A-9548-D448-826D-EB83FEF09F1B}" srcOrd="0" destOrd="0" presId="urn:microsoft.com/office/officeart/2005/8/layout/process4"/>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B5E9B12-AEB3-E346-AC5F-88666CDBC258}">
      <dsp:nvSpPr>
        <dsp:cNvPr id="0" name=""/>
        <dsp:cNvSpPr/>
      </dsp:nvSpPr>
      <dsp:spPr>
        <a:xfrm>
          <a:off x="0" y="2458822"/>
          <a:ext cx="6033135" cy="807040"/>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6680" tIns="106680" rIns="106680" bIns="106680" numCol="1" spcCol="1270" anchor="ctr" anchorCtr="0">
          <a:noAutofit/>
        </a:bodyPr>
        <a:lstStyle/>
        <a:p>
          <a:pPr marL="0" lvl="0" indent="0" algn="ctr" defTabSz="666750">
            <a:lnSpc>
              <a:spcPct val="90000"/>
            </a:lnSpc>
            <a:spcBef>
              <a:spcPct val="0"/>
            </a:spcBef>
            <a:spcAft>
              <a:spcPct val="35000"/>
            </a:spcAft>
            <a:buNone/>
          </a:pPr>
          <a:r>
            <a:rPr lang="en-US" sz="1500" kern="1200"/>
            <a:t>Comisia de contestaţii</a:t>
          </a:r>
        </a:p>
      </dsp:txBody>
      <dsp:txXfrm>
        <a:off x="0" y="2458822"/>
        <a:ext cx="6033135" cy="435801"/>
      </dsp:txXfrm>
    </dsp:sp>
    <dsp:sp modelId="{78372B54-4DBA-8541-BE64-C32E5D120191}">
      <dsp:nvSpPr>
        <dsp:cNvPr id="0" name=""/>
        <dsp:cNvSpPr/>
      </dsp:nvSpPr>
      <dsp:spPr>
        <a:xfrm>
          <a:off x="0" y="2878483"/>
          <a:ext cx="6033135" cy="371238"/>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marL="0" lvl="0" indent="0" algn="ctr" defTabSz="444500">
            <a:lnSpc>
              <a:spcPct val="90000"/>
            </a:lnSpc>
            <a:spcBef>
              <a:spcPct val="0"/>
            </a:spcBef>
            <a:spcAft>
              <a:spcPct val="35000"/>
            </a:spcAft>
            <a:buNone/>
          </a:pPr>
          <a:r>
            <a:rPr lang="en-US" sz="1000" kern="1200"/>
            <a:t>Soluţionează contestaţiile depuse la nivelul GAL</a:t>
          </a:r>
        </a:p>
      </dsp:txBody>
      <dsp:txXfrm>
        <a:off x="0" y="2878483"/>
        <a:ext cx="6033135" cy="371238"/>
      </dsp:txXfrm>
    </dsp:sp>
    <dsp:sp modelId="{BBE17E6C-A90B-2649-BE56-5849D4874DA5}">
      <dsp:nvSpPr>
        <dsp:cNvPr id="0" name=""/>
        <dsp:cNvSpPr/>
      </dsp:nvSpPr>
      <dsp:spPr>
        <a:xfrm rot="10800000">
          <a:off x="0" y="1229699"/>
          <a:ext cx="6033135" cy="1241228"/>
        </a:xfrm>
        <a:prstGeom prst="upArrowCallou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6680" tIns="106680" rIns="106680" bIns="106680" numCol="1" spcCol="1270" anchor="ctr" anchorCtr="0">
          <a:noAutofit/>
        </a:bodyPr>
        <a:lstStyle/>
        <a:p>
          <a:pPr marL="0" lvl="0" indent="0" algn="ctr" defTabSz="666750">
            <a:lnSpc>
              <a:spcPct val="90000"/>
            </a:lnSpc>
            <a:spcBef>
              <a:spcPct val="0"/>
            </a:spcBef>
            <a:spcAft>
              <a:spcPct val="35000"/>
            </a:spcAft>
            <a:buNone/>
          </a:pPr>
          <a:r>
            <a:rPr lang="en-US" sz="1500" kern="1200"/>
            <a:t>Comitetul de Selecţie a proiectelor</a:t>
          </a:r>
        </a:p>
      </dsp:txBody>
      <dsp:txXfrm rot="-10800000">
        <a:off x="0" y="1229699"/>
        <a:ext cx="6033135" cy="435671"/>
      </dsp:txXfrm>
    </dsp:sp>
    <dsp:sp modelId="{4337A12A-D2F8-9A41-A119-D6D290B45EBE}">
      <dsp:nvSpPr>
        <dsp:cNvPr id="0" name=""/>
        <dsp:cNvSpPr/>
      </dsp:nvSpPr>
      <dsp:spPr>
        <a:xfrm>
          <a:off x="0" y="1665370"/>
          <a:ext cx="6033135" cy="371127"/>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marL="0" lvl="0" indent="0" algn="ctr" defTabSz="444500">
            <a:lnSpc>
              <a:spcPct val="90000"/>
            </a:lnSpc>
            <a:spcBef>
              <a:spcPct val="0"/>
            </a:spcBef>
            <a:spcAft>
              <a:spcPct val="35000"/>
            </a:spcAft>
            <a:buNone/>
          </a:pPr>
          <a:r>
            <a:rPr lang="en-US" sz="1000" kern="1200"/>
            <a:t>Are rol decizional cu privire la selecţia proiectelor depuse la nivelul GAL</a:t>
          </a:r>
        </a:p>
      </dsp:txBody>
      <dsp:txXfrm>
        <a:off x="0" y="1665370"/>
        <a:ext cx="6033135" cy="371127"/>
      </dsp:txXfrm>
    </dsp:sp>
    <dsp:sp modelId="{0BBA89EA-AD3B-6E46-AF49-AC58AB696640}">
      <dsp:nvSpPr>
        <dsp:cNvPr id="0" name=""/>
        <dsp:cNvSpPr/>
      </dsp:nvSpPr>
      <dsp:spPr>
        <a:xfrm rot="10800000">
          <a:off x="0" y="0"/>
          <a:ext cx="6033135" cy="1241228"/>
        </a:xfrm>
        <a:prstGeom prst="upArrowCallou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6680" tIns="106680" rIns="106680" bIns="106680" numCol="1" spcCol="1270" anchor="ctr" anchorCtr="0">
          <a:noAutofit/>
        </a:bodyPr>
        <a:lstStyle/>
        <a:p>
          <a:pPr marL="0" lvl="0" indent="0" algn="ctr" defTabSz="666750">
            <a:lnSpc>
              <a:spcPct val="90000"/>
            </a:lnSpc>
            <a:spcBef>
              <a:spcPct val="0"/>
            </a:spcBef>
            <a:spcAft>
              <a:spcPct val="35000"/>
            </a:spcAft>
            <a:buNone/>
          </a:pPr>
          <a:r>
            <a:rPr lang="en-US" sz="1500" kern="1200"/>
            <a:t>Compartimentul Administrativ</a:t>
          </a:r>
        </a:p>
      </dsp:txBody>
      <dsp:txXfrm rot="-10800000">
        <a:off x="0" y="0"/>
        <a:ext cx="6033135" cy="435671"/>
      </dsp:txXfrm>
    </dsp:sp>
    <dsp:sp modelId="{2154B82A-9548-D448-826D-EB83FEF09F1B}">
      <dsp:nvSpPr>
        <dsp:cNvPr id="0" name=""/>
        <dsp:cNvSpPr/>
      </dsp:nvSpPr>
      <dsp:spPr>
        <a:xfrm>
          <a:off x="0" y="436248"/>
          <a:ext cx="6033135" cy="371127"/>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marL="0" lvl="0" indent="0" algn="ctr" defTabSz="444500">
            <a:lnSpc>
              <a:spcPct val="90000"/>
            </a:lnSpc>
            <a:spcBef>
              <a:spcPct val="0"/>
            </a:spcBef>
            <a:spcAft>
              <a:spcPct val="35000"/>
            </a:spcAft>
            <a:buNone/>
          </a:pPr>
          <a:r>
            <a:rPr lang="en-US" sz="1000" kern="1200"/>
            <a:t>Verifică conformitatea, eligibilitatea şi îndeplinirea criteriilor de</a:t>
          </a:r>
        </a:p>
        <a:p>
          <a:pPr marL="0" lvl="0" indent="0" algn="ctr" defTabSz="444500">
            <a:lnSpc>
              <a:spcPct val="90000"/>
            </a:lnSpc>
            <a:spcBef>
              <a:spcPct val="0"/>
            </a:spcBef>
            <a:spcAft>
              <a:spcPct val="35000"/>
            </a:spcAft>
            <a:buNone/>
          </a:pPr>
          <a:r>
            <a:rPr lang="en-US" sz="1000" kern="1200"/>
            <a:t>selecţie pentru proiectele depuse la nivelul GAL</a:t>
          </a:r>
        </a:p>
      </dsp:txBody>
      <dsp:txXfrm>
        <a:off x="0" y="436248"/>
        <a:ext cx="6033135" cy="37112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A862E18-7955-468C-90BC-F87D505A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44</Pages>
  <Words>12590</Words>
  <Characters>71765</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Windows User</cp:lastModifiedBy>
  <cp:revision>7</cp:revision>
  <dcterms:created xsi:type="dcterms:W3CDTF">2023-02-07T07:10:00Z</dcterms:created>
  <dcterms:modified xsi:type="dcterms:W3CDTF">2023-02-07T08:17:00Z</dcterms:modified>
</cp:coreProperties>
</file>